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yurxizmat.uz/officeDocument/2006/relationships/document-structure" Target="legal/structure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left w:sz="0" w:space="0" w:color="auto" w:val="none"/>
          <w:top w:sz="0" w:space="0" w:color="auto" w:val="none"/>
          <w:right w:sz="0" w:space="0" w:color="auto" w:val="none"/>
          <w:bottom w:sz="0" w:space="0" w:color="auto" w:val="none"/>
          <w:insideH w:sz="0" w:space="0" w:color="auto" w:val="none"/>
          <w:insideV w:sz="0" w:space="0" w:color="auto" w:val="none"/>
        </w:tblBorders>
      </w:tblPr>
      <w:tblGrid>
        <w:gridCol w:w="4672"/>
        <w:gridCol w:w="4673"/>
      </w:tblGrid>
      <w:tr>
        <w:tc>
          <w:tcPr>
            <w:tcW w:w="4672" w:type="dxa"/>
          </w:tcPr>
          <w:p>
            <w:pPr>
              <w:rPr>
                <w:sz w:val="24"/>
                <w:rFonts w:ascii="Times New Roman" w:hAnsi="Times New Roman"/>
              </w:rPr>
            </w:pPr>
            <w:r>
              <w:rPr>
                <w:b w:val="false"/>
              </w:rPr>
            </w:r>
          </w:p>
        </w:tc>
        <w:tc>
          <w:tcPr>
            <w:tcW w:w="4673" w:type="dxa"/>
          </w:tcPr>
          <w:p>
            <w:pPr>
              <w:ind w:right="-826"/>
              <w:rPr>
                <w:sz w:val="24"/>
                <w:rFonts w:ascii="Times New Roman" w:hAnsi="Times New Roman"/>
              </w:rPr>
            </w:pPr>
            <w:r>
              <w:rPr>
                <w:rStyle w:val="structures"/>
                <w:b w:val="false"/>
                <w:sz w:val="24"/>
                <w:rFonts w:ascii="Times New Roman" w:hAnsi="Times New Roman"/>
              </w:rPr>
              <w:fldChar w:fldCharType="begin"/>
              <w:instrText xml:space="preserve">X {"Y":2}</w:instrText>
              <w:fldChar w:fldCharType="separate"/>
            </w:r>
            <w:r>
              <w:rPr>
                <w:rStyle w:val="structures"/>
                <w:b w:val="false"/>
                <w:sz w:val="24"/>
                <w:rFonts w:ascii="Times New Roman" w:hAnsi="Times New Roman"/>
              </w:rPr>
              <w:t>Даъво аризаси берилаётган суднинг номи</w:t>
              <w:fldChar w:fldCharType="end"/>
            </w:r>
            <w:r>
              <w:rPr>
                <w:b w:val="false"/>
                <w:color w:val="000000"/>
                <w:sz w:val="24"/>
                <w:rFonts w:ascii="Times New Roman" w:hAnsi="Times New Roman"/>
              </w:rPr>
              <w:t>га</w:t>
            </w:r>
          </w:p>
        </w:tc>
      </w:tr>
      <w:tr>
        <w:tc>
          <w:tcPr>
            <w:tcW w:w="4672" w:type="dxa"/>
          </w:tcPr>
          <w:p>
            <w:pPr>
              <w:rPr>
                <w:sz w:val="24"/>
                <w:rFonts w:ascii="Times New Roman" w:hAnsi="Times New Roman"/>
              </w:rPr>
            </w:pPr>
          </w:p>
        </w:tc>
        <w:tc>
          <w:tcPr>
            <w:tcW w:w="4673" w:type="dxa"/>
          </w:tcPr>
          <w:p>
            <w:pPr>
              <w:ind w:right="-826"/>
              <w:rPr>
                <w:sz w:val="24"/>
                <w:rFonts w:ascii="Times New Roman" w:hAnsi="Times New Roman"/>
              </w:rPr>
            </w:pPr>
            <w:r>
              <w:rPr>
                <w:b/>
                <w:color w:val="000000"/>
                <w:sz w:val="24"/>
                <w:rFonts w:ascii="Times New Roman" w:hAnsi="Times New Roman"/>
              </w:rPr>
              <w:t xml:space="preserve">Даъвогар: </w:t>
            </w:r>
            <w:r>
              <w:rPr>
                <w:rStyle w:val="structures"/>
                <w:sz w:val="24"/>
                <w:rFonts w:ascii="Times New Roman" w:hAnsi="Times New Roman"/>
              </w:rPr>
              <w:fldChar w:fldCharType="begin"/>
              <w:instrText xml:space="preserve">X {"Y":3}</w:instrText>
              <w:fldChar w:fldCharType="separate"/>
            </w:r>
            <w:r>
              <w:rPr>
                <w:rStyle w:val="structures"/>
                <w:sz w:val="24"/>
                <w:rFonts w:ascii="Times New Roman" w:hAnsi="Times New Roman"/>
              </w:rPr>
              <w:t>Даъвогарнинг номи</w:t>
              <w:fldChar w:fldCharType="end"/>
            </w:r>
          </w:p>
        </w:tc>
      </w:tr>
      <w:tr>
        <w:tc>
          <w:tcPr>
            <w:tcW w:w="4672" w:type="dxa"/>
          </w:tcPr>
          <w:p>
            <w:pPr>
              <w:rPr>
                <w:sz w:val="24"/>
                <w:rFonts w:ascii="Times New Roman" w:hAnsi="Times New Roman"/>
              </w:rPr>
            </w:pPr>
            <w:r>
              <w:rPr>
                <w:b w:val="false"/>
              </w:rPr>
            </w:r>
          </w:p>
        </w:tc>
        <w:tc>
          <w:tcPr>
            <w:tcW w:w="4673" w:type="dxa"/>
          </w:tcPr>
          <w:p>
            <w:pPr>
              <w:ind w:right="-826"/>
              <w:rPr>
                <w:b/>
                <w:color w:val="000000"/>
                <w:sz w:val="24"/>
                <w:rFonts w:ascii="Times New Roman" w:hAnsi="Times New Roman"/>
              </w:rPr>
            </w:pPr>
            <w:r>
              <w:rPr>
                <w:b w:val="false"/>
                <w:color w:val="000000"/>
                <w:sz w:val="24"/>
                <w:rFonts w:ascii="Times New Roman" w:hAnsi="Times New Roman"/>
              </w:rPr>
              <w:fldChar w:fldCharType="begin"/>
              <w:instrText xml:space="preserve">X {"Y":4}</w:instrText>
              <w:fldChar w:fldCharType="separate"/>
            </w:r>
            <w:r>
              <w:rPr>
                <w:b w:val="false"/>
                <w:color w:val="000000"/>
                <w:sz w:val="24"/>
                <w:rFonts w:ascii="Times New Roman" w:hAnsi="Times New Roman"/>
              </w:rPr>
              <w:t>Даъвогарнинг юридик манзили</w:t>
              <w:fldChar w:fldCharType="end"/>
            </w:r>
          </w:p>
        </w:tc>
      </w:tr>
      <w:tr>
        <w:tc>
          <w:tcPr>
            <w:tcW w:w="4672" w:type="dxa"/>
          </w:tcPr>
          <w:p>
            <w:pPr>
              <w:rPr>
                <w:sz w:val="24"/>
                <w:rFonts w:ascii="Times New Roman" w:hAnsi="Times New Roman"/>
              </w:rPr>
            </w:pPr>
            <w:r>
              <w:rPr>
                <w:b w:val="false"/>
              </w:rPr>
            </w:r>
          </w:p>
        </w:tc>
        <w:tc>
          <w:tcPr>
            <w:tcW w:w="4673" w:type="dxa"/>
          </w:tcPr>
          <w:p>
            <w:pPr>
              <w:ind w:right="-826"/>
              <w:rPr>
                <w:b/>
                <w:color w:val="000000"/>
                <w:sz w:val="24"/>
                <w:rFonts w:ascii="Times New Roman" w:hAnsi="Times New Roman"/>
              </w:rPr>
            </w:pPr>
            <w:r>
              <w:rPr>
                <w:b w:val="false"/>
                <w:color w:val="000000"/>
                <w:sz w:val="24"/>
                <w:rFonts w:ascii="Times New Roman" w:hAnsi="Times New Roman"/>
              </w:rPr>
              <w:fldChar w:fldCharType="begin"/>
              <w:instrText xml:space="preserve">X {"Y":5}</w:instrText>
              <w:fldChar w:fldCharType="separate"/>
            </w:r>
            <w:r>
              <w:rPr>
                <w:b w:val="false"/>
                <w:color w:val="000000"/>
                <w:sz w:val="24"/>
                <w:rFonts w:ascii="Times New Roman" w:hAnsi="Times New Roman"/>
              </w:rPr>
              <w:t>Даъвогарнинг СТИР рақами</w:t>
              <w:fldChar w:fldCharType="end"/>
            </w:r>
          </w:p>
        </w:tc>
      </w:tr>
      <w:tr>
        <w:tc>
          <w:tcPr>
            <w:tcW w:w="4672" w:type="dxa"/>
          </w:tcPr>
          <w:p>
            <w:pPr>
              <w:rPr>
                <w:sz w:val="24"/>
                <w:rFonts w:ascii="Times New Roman" w:hAnsi="Times New Roman"/>
              </w:rPr>
            </w:pPr>
            <w:r>
              <w:rPr>
                <w:b w:val="false"/>
              </w:rPr>
            </w:r>
          </w:p>
        </w:tc>
        <w:tc>
          <w:tcPr>
            <w:tcW w:w="4673" w:type="dxa"/>
          </w:tcPr>
          <w:p>
            <w:pPr>
              <w:ind w:right="-826"/>
              <w:rPr>
                <w:b/>
                <w:color w:val="000000"/>
                <w:sz w:val="24"/>
                <w:rFonts w:ascii="Times New Roman" w:hAnsi="Times New Roman"/>
              </w:rPr>
            </w:pPr>
            <w:r>
              <w:rPr>
                <w:b w:val="false"/>
                <w:color w:val="000000"/>
                <w:sz w:val="24"/>
                <w:rFonts w:ascii="Times New Roman" w:hAnsi="Times New Roman"/>
              </w:rPr>
              <w:fldChar w:fldCharType="begin"/>
              <w:instrText xml:space="preserve">X {"Y":6}</w:instrText>
              <w:fldChar w:fldCharType="separate"/>
            </w:r>
            <w:r>
              <w:rPr>
                <w:b w:val="false"/>
                <w:color w:val="000000"/>
                <w:sz w:val="24"/>
                <w:rFonts w:ascii="Times New Roman" w:hAnsi="Times New Roman"/>
              </w:rPr>
              <w:t>Даъвогарнинг телефон рақами</w:t>
              <w:fldChar w:fldCharType="end"/>
            </w:r>
          </w:p>
        </w:tc>
      </w:tr>
      <w:tr>
        <w:tc>
          <w:tcPr>
            <w:tcW w:w="4672" w:type="dxa"/>
          </w:tcPr>
          <w:p>
            <w:pPr>
              <w:rPr>
                <w:sz w:val="24"/>
                <w:rFonts w:ascii="Times New Roman" w:hAnsi="Times New Roman"/>
              </w:rPr>
            </w:pPr>
            <w:r>
              <w:rPr>
                <w:b w:val="false"/>
              </w:rPr>
            </w:r>
          </w:p>
        </w:tc>
        <w:tc>
          <w:tcPr>
            <w:tcW w:w="4673" w:type="dxa"/>
          </w:tcPr>
          <w:p>
            <w:pPr>
              <w:ind w:right="-826"/>
              <w:rPr>
                <w:b/>
                <w:color w:val="000000"/>
                <w:sz w:val="24"/>
                <w:rFonts w:ascii="Times New Roman" w:hAnsi="Times New Roman"/>
              </w:rPr>
            </w:pPr>
            <w:r>
              <w:rPr>
                <w:b w:val="false"/>
                <w:color w:val="000000"/>
                <w:sz w:val="24"/>
                <w:rFonts w:ascii="Times New Roman" w:hAnsi="Times New Roman"/>
              </w:rPr>
              <w:fldChar w:fldCharType="begin"/>
              <w:instrText xml:space="preserve">X {"Y":7}</w:instrText>
              <w:fldChar w:fldCharType="separate"/>
            </w:r>
            <w:r>
              <w:rPr>
                <w:b w:val="false"/>
                <w:color w:val="000000"/>
                <w:sz w:val="24"/>
                <w:rFonts w:ascii="Times New Roman" w:hAnsi="Times New Roman"/>
              </w:rPr>
              <w:t>Даъвогарнинг электрон манзили</w:t>
              <w:fldChar w:fldCharType="end"/>
            </w:r>
          </w:p>
        </w:tc>
      </w:tr>
      <w:tr>
        <w:tc>
          <w:tcPr>
            <w:tcW w:w="4672" w:type="dxa"/>
          </w:tcPr>
          <w:p>
            <w:pPr>
              <w:rPr>
                <w:sz w:val="24"/>
                <w:rFonts w:ascii="Times New Roman" w:hAnsi="Times New Roman"/>
              </w:rPr>
            </w:pPr>
          </w:p>
        </w:tc>
        <w:tc>
          <w:tcPr>
            <w:tcW w:w="4673" w:type="dxa"/>
          </w:tcPr>
          <w:p>
            <w:pPr>
              <w:ind w:right="-826"/>
              <w:rPr>
                <w:b/>
                <w:color w:val="000000"/>
                <w:sz w:val="24"/>
                <w:rFonts w:ascii="Times New Roman" w:hAnsi="Times New Roman"/>
              </w:rPr>
            </w:pPr>
            <w:r>
              <w:rPr>
                <w:b/>
                <w:color w:val="000000"/>
                <w:sz w:val="24"/>
                <w:rFonts w:ascii="Times New Roman" w:hAnsi="Times New Roman"/>
              </w:rPr>
              <w:t xml:space="preserve">Жавобгар: </w:t>
            </w:r>
            <w:r>
              <w:rPr>
                <w:rStyle w:val="structures"/>
                <w:sz w:val="24"/>
                <w:rFonts w:ascii="Times New Roman" w:hAnsi="Times New Roman"/>
              </w:rPr>
              <w:fldChar w:fldCharType="begin"/>
              <w:instrText xml:space="preserve">X {"Y":8}</w:instrText>
              <w:fldChar w:fldCharType="separate"/>
            </w:r>
            <w:r>
              <w:rPr>
                <w:rStyle w:val="structures"/>
                <w:sz w:val="24"/>
                <w:rFonts w:ascii="Times New Roman" w:hAnsi="Times New Roman"/>
              </w:rPr>
              <w:t>Жавобгарнинг номи</w:t>
              <w:fldChar w:fldCharType="end"/>
            </w:r>
          </w:p>
        </w:tc>
      </w:tr>
      <w:tr>
        <w:tc>
          <w:tcPr>
            <w:tcW w:w="4672" w:type="dxa"/>
          </w:tcPr>
          <w:p>
            <w:pPr>
              <w:rPr>
                <w:sz w:val="24"/>
                <w:rFonts w:ascii="Times New Roman" w:hAnsi="Times New Roman"/>
              </w:rPr>
            </w:pPr>
          </w:p>
        </w:tc>
        <w:tc>
          <w:tcPr>
            <w:tcW w:w="4673" w:type="dxa"/>
          </w:tcPr>
          <w:p>
            <w:pPr>
              <w:ind w:right="-826"/>
              <w:rPr>
                <w:b/>
                <w:color w:val="000000"/>
                <w:sz w:val="24"/>
                <w:rFonts w:ascii="Times New Roman" w:hAnsi="Times New Roman"/>
              </w:rPr>
            </w:pPr>
            <w:r>
              <w:rPr>
                <w:b w:val="false"/>
                <w:color w:val="000000"/>
                <w:sz w:val="24"/>
                <w:rFonts w:ascii="Times New Roman" w:hAnsi="Times New Roman"/>
              </w:rPr>
              <w:fldChar w:fldCharType="begin"/>
              <w:instrText xml:space="preserve">X {"Y":9}</w:instrText>
              <w:fldChar w:fldCharType="separate"/>
            </w:r>
            <w:r>
              <w:rPr>
                <w:b w:val="false"/>
                <w:color w:val="000000"/>
                <w:sz w:val="24"/>
                <w:rFonts w:ascii="Times New Roman" w:hAnsi="Times New Roman"/>
              </w:rPr>
              <w:t>Жавобгарнинг юридик манзили</w:t>
              <w:fldChar w:fldCharType="end"/>
            </w:r>
          </w:p>
        </w:tc>
      </w:tr>
      <w:tr>
        <w:tc>
          <w:tcPr>
            <w:tcW w:w="4672" w:type="dxa"/>
          </w:tcPr>
          <w:p>
            <w:pPr>
              <w:rPr>
                <w:sz w:val="24"/>
                <w:rFonts w:ascii="Times New Roman" w:hAnsi="Times New Roman"/>
              </w:rPr>
            </w:pPr>
            <w:r>
              <w:rPr>
                <w:b w:val="false"/>
              </w:rPr>
            </w:r>
          </w:p>
        </w:tc>
        <w:tc>
          <w:tcPr>
            <w:tcW w:w="4673" w:type="dxa"/>
          </w:tcPr>
          <w:p>
            <w:pPr>
              <w:ind w:right="-826"/>
              <w:rPr>
                <w:b/>
                <w:color w:val="000000"/>
                <w:sz w:val="24"/>
                <w:rFonts w:ascii="Times New Roman" w:hAnsi="Times New Roman"/>
              </w:rPr>
            </w:pPr>
            <w:r>
              <w:rPr>
                <w:b w:val="false"/>
                <w:color w:val="000000"/>
                <w:sz w:val="24"/>
                <w:rFonts w:ascii="Times New Roman" w:hAnsi="Times New Roman"/>
              </w:rPr>
              <w:fldChar w:fldCharType="begin"/>
              <w:instrText xml:space="preserve">X {"Y":10}</w:instrText>
              <w:fldChar w:fldCharType="separate"/>
            </w:r>
            <w:r>
              <w:rPr>
                <w:b w:val="false"/>
                <w:color w:val="000000"/>
                <w:sz w:val="24"/>
                <w:rFonts w:ascii="Times New Roman" w:hAnsi="Times New Roman"/>
              </w:rPr>
              <w:t>Жавобгарнинг СТИР рақами</w:t>
              <w:fldChar w:fldCharType="end"/>
            </w:r>
          </w:p>
        </w:tc>
      </w:tr>
      <w:tr>
        <w:tc>
          <w:tcPr>
            <w:tcW w:w="4672" w:type="dxa"/>
          </w:tcPr>
          <w:p>
            <w:pPr>
              <w:rPr>
                <w:sz w:val="24"/>
                <w:rFonts w:ascii="Times New Roman" w:hAnsi="Times New Roman"/>
              </w:rPr>
            </w:pPr>
            <w:r>
              <w:rPr>
                <w:b w:val="false"/>
              </w:rPr>
            </w:r>
          </w:p>
        </w:tc>
        <w:tc>
          <w:tcPr>
            <w:tcW w:w="4673" w:type="dxa"/>
          </w:tcPr>
          <w:p>
            <w:pPr>
              <w:ind w:right="-826"/>
              <w:rPr>
                <w:b/>
                <w:color w:val="000000"/>
                <w:sz w:val="24"/>
                <w:rFonts w:ascii="Times New Roman" w:hAnsi="Times New Roman"/>
              </w:rPr>
            </w:pPr>
            <w:r>
              <w:rPr>
                <w:b w:val="false"/>
                <w:color w:val="000000"/>
                <w:sz w:val="24"/>
                <w:rFonts w:ascii="Times New Roman" w:hAnsi="Times New Roman"/>
              </w:rPr>
              <w:fldChar w:fldCharType="begin"/>
              <w:instrText xml:space="preserve">X {"Y":11}</w:instrText>
              <w:fldChar w:fldCharType="separate"/>
            </w:r>
            <w:r>
              <w:rPr>
                <w:b w:val="false"/>
                <w:color w:val="000000"/>
                <w:sz w:val="24"/>
                <w:rFonts w:ascii="Times New Roman" w:hAnsi="Times New Roman"/>
              </w:rPr>
              <w:t>Жавобгарнинг телефон рақами</w:t>
              <w:fldChar w:fldCharType="end"/>
            </w:r>
          </w:p>
        </w:tc>
      </w:tr>
    </w:tbl>
    <w:p>
      <w:pPr>
        <w:ind w:firstLine="709"/>
        <w:rPr>
          <w:sz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                  </w:t>
      </w:r>
    </w:p>
    <w:p>
      <w:pPr>
        <w:jc w:val="center"/>
        <w:rPr>
          <w:b/>
          <w:sz w:val="24"/>
          <w:rFonts w:ascii="Times New Roman" w:hAnsi="Times New Roman"/>
        </w:rPr>
      </w:pPr>
      <w:r>
        <w:rPr>
          <w:b/>
          <w:sz w:val="24"/>
          <w:rFonts w:ascii="Times New Roman" w:hAnsi="Times New Roman"/>
        </w:rPr>
        <w:t>ИЛТИМОСНОМА</w:t>
      </w:r>
    </w:p>
    <w:p>
      <w:pPr>
        <w:jc w:val="center"/>
        <w:ind w:firstLine="709"/>
        <w:rPr>
          <w:sz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(ИПКнинг 93-95-моддалари тартибида)</w:t>
      </w:r>
    </w:p>
    <w:p>
      <w:pPr>
        <w:jc w:val="both"/>
        <w:ind w:firstLine="709"/>
        <w:rPr>
          <w:rStyle w:val="structures"/>
          <w:color w:val="000000"/>
          <w:sz w:val="24"/>
          <w:rFonts w:ascii="Times New Roman" w:hAnsi="Times New Roman"/>
        </w:rPr>
      </w:pPr>
      <w:r>
        <w:rPr>
          <w:rStyle w:val="structures"/>
          <w:b/>
          <w:color w:val="000000"/>
          <w:sz w:val="24"/>
          <w:rFonts w:ascii="Times New Roman" w:hAnsi="Times New Roman"/>
        </w:rPr>
        <w:fldChar w:fldCharType="begin"/>
        <w:instrText xml:space="preserve">X {"Y":3}</w:instrText>
        <w:fldChar w:fldCharType="separate"/>
      </w:r>
      <w:r>
        <w:rPr>
          <w:rStyle w:val="structures"/>
          <w:b/>
          <w:color w:val="000000"/>
          <w:sz w:val="24"/>
          <w:rFonts w:ascii="Times New Roman" w:hAnsi="Times New Roman"/>
        </w:rPr>
        <w:t>Даъвогарнинг номи</w:t>
        <w:fldChar w:fldCharType="end"/>
      </w:r>
      <w:r>
        <w:rPr>
          <w:rStyle w:val="structures"/>
          <w:b/>
          <w:color w:val="000000"/>
          <w:sz w:val="24"/>
          <w:rFonts w:ascii="Times New Roman" w:hAnsi="Times New Roman"/>
        </w:rPr>
        <w:t xml:space="preserve"> </w:t>
      </w:r>
      <w:r>
        <w:rPr>
          <w:rStyle w:val="structures"/>
          <w:color w:val="000000"/>
          <w:sz w:val="24"/>
          <w:rFonts w:ascii="Times New Roman" w:hAnsi="Times New Roman"/>
        </w:rPr>
        <w:t xml:space="preserve">томонидан </w:t>
      </w:r>
      <w:r>
        <w:rPr>
          <w:rStyle w:val="structures"/>
          <w:color w:val="000000"/>
          <w:sz w:val="24"/>
          <w:rFonts w:ascii="Times New Roman" w:hAnsi="Times New Roman"/>
        </w:rPr>
        <w:fldChar w:fldCharType="begin"/>
        <w:instrText xml:space="preserve">X {"Y":8}</w:instrText>
        <w:fldChar w:fldCharType="separate"/>
      </w:r>
      <w:r>
        <w:rPr>
          <w:rStyle w:val="structures"/>
          <w:color w:val="000000"/>
          <w:sz w:val="24"/>
          <w:rFonts w:ascii="Times New Roman" w:hAnsi="Times New Roman"/>
        </w:rPr>
        <w:t>Жавобгарнинг номи</w:t>
        <w:fldChar w:fldCharType="end"/>
      </w:r>
      <w:r>
        <w:rPr>
          <w:rStyle w:val="structures"/>
          <w:color w:val="000000"/>
          <w:sz w:val="24"/>
          <w:rFonts w:ascii="Times New Roman" w:hAnsi="Times New Roman"/>
        </w:rPr>
        <w:t xml:space="preserve">га нисбатан киритилган даъво аризаси бўйича жавобгардан </w:t>
      </w:r>
      <w:r>
        <w:rPr>
          <w:rStyle w:val="structures"/>
          <w:b/>
          <w:color w:val="000000"/>
          <w:sz w:val="24"/>
          <w:rFonts w:ascii="Times New Roman" w:hAnsi="Times New Roman"/>
        </w:rPr>
        <w:fldChar w:fldCharType="begin"/>
        <w:instrText xml:space="preserve">X {"Y":13}</w:instrText>
        <w:fldChar w:fldCharType="separate"/>
      </w:r>
      <w:r>
        <w:rPr>
          <w:rStyle w:val="structures"/>
          <w:b/>
          <w:color w:val="000000"/>
          <w:sz w:val="24"/>
          <w:rFonts w:ascii="Times New Roman" w:hAnsi="Times New Roman"/>
        </w:rPr>
        <w:t>Ундирилиши керак бўлган пул миқдори</w:t>
        <w:fldChar w:fldCharType="end"/>
      </w:r>
      <w:r>
        <w:rPr>
          <w:rStyle w:val="structures"/>
          <w:b/>
          <w:color w:val="000000"/>
          <w:sz w:val="24"/>
          <w:rFonts w:ascii="Times New Roman" w:hAnsi="Times New Roman"/>
        </w:rPr>
        <w:t xml:space="preserve">  </w:t>
      </w:r>
      <w:r>
        <w:rPr>
          <w:rStyle w:val="structures"/>
          <w:color w:val="000000"/>
          <w:sz w:val="24"/>
          <w:rFonts w:ascii="Times New Roman" w:hAnsi="Times New Roman"/>
        </w:rPr>
        <w:t>сўм</w:t>
      </w:r>
      <w:r>
        <w:rPr>
          <w:rStyle w:val="structures"/>
          <w:b/>
          <w:color w:val="000000"/>
          <w:sz w:val="24"/>
          <w:rFonts w:ascii="Times New Roman" w:hAnsi="Times New Roman"/>
        </w:rPr>
        <w:t xml:space="preserve">  </w:t>
      </w:r>
      <w:r>
        <w:rPr>
          <w:rStyle w:val="structures"/>
          <w:color w:val="000000"/>
          <w:sz w:val="24"/>
          <w:rFonts w:ascii="Times New Roman" w:hAnsi="Times New Roman"/>
        </w:rPr>
        <w:t xml:space="preserve">асосий қарз</w:t>
      </w:r>
      <w:r>
        <w:rPr>
          <w:rStyle w:val="structures"/>
          <w:b/>
          <w:color w:val="000000"/>
          <w:sz w:val="24"/>
          <w:rFonts w:ascii="Times New Roman" w:hAnsi="Times New Roman"/>
        </w:rPr>
        <w:t xml:space="preserve">  </w:t>
      </w:r>
      <w:r>
        <w:rPr>
          <w:rStyle w:val="structures"/>
          <w:color w:val="000000"/>
          <w:sz w:val="24"/>
          <w:rFonts w:ascii="Times New Roman" w:hAnsi="Times New Roman"/>
        </w:rPr>
        <w:t xml:space="preserve">ва тўлов кечиктирилганлиги учун ҳисобланган </w:t>
      </w:r>
      <w:r>
        <w:rPr>
          <w:rStyle w:val="structures"/>
          <w:b/>
          <w:color w:val="000000"/>
          <w:sz w:val="24"/>
          <w:rFonts w:ascii="Times New Roman" w:hAnsi="Times New Roman"/>
        </w:rPr>
        <w:fldChar w:fldCharType="begin"/>
        <w:instrText xml:space="preserve">X {"Y":14}</w:instrText>
        <w:fldChar w:fldCharType="separate"/>
      </w:r>
      <w:r>
        <w:rPr>
          <w:rStyle w:val="structures"/>
          <w:b/>
          <w:color w:val="000000"/>
          <w:sz w:val="24"/>
          <w:rFonts w:ascii="Times New Roman" w:hAnsi="Times New Roman"/>
        </w:rPr>
        <w:t>Пеня миқдори</w:t>
        <w:fldChar w:fldCharType="end"/>
      </w:r>
      <w:r>
        <w:rPr>
          <w:rStyle w:val="structures"/>
          <w:b/>
          <w:color w:val="000000"/>
          <w:sz w:val="24"/>
          <w:rFonts w:ascii="Times New Roman" w:hAnsi="Times New Roman"/>
        </w:rPr>
        <w:t xml:space="preserve"> </w:t>
      </w:r>
      <w:r>
        <w:rPr>
          <w:rStyle w:val="structures"/>
          <w:color w:val="000000"/>
          <w:sz w:val="24"/>
          <w:rFonts w:ascii="Times New Roman" w:hAnsi="Times New Roman"/>
        </w:rPr>
        <w:t xml:space="preserve">сўм пеняни, олдиндан тўланган </w:t>
      </w:r>
      <w:r>
        <w:rPr>
          <w:rStyle w:val="structures"/>
          <w:b/>
          <w:color w:val="000000"/>
          <w:sz w:val="24"/>
          <w:rFonts w:ascii="Times New Roman" w:hAnsi="Times New Roman"/>
        </w:rPr>
        <w:fldChar w:fldCharType="begin"/>
        <w:instrText xml:space="preserve">X {"Y":15}</w:instrText>
        <w:fldChar w:fldCharType="separate"/>
      </w:r>
      <w:r>
        <w:rPr>
          <w:rStyle w:val="structures"/>
          <w:b/>
          <w:color w:val="000000"/>
          <w:sz w:val="24"/>
          <w:rFonts w:ascii="Times New Roman" w:hAnsi="Times New Roman"/>
        </w:rPr>
        <w:t>Давлат божи миқдори</w:t>
        <w:fldChar w:fldCharType="end"/>
      </w:r>
      <w:r>
        <w:rPr>
          <w:rStyle w:val="structures"/>
          <w:color w:val="000000"/>
          <w:sz w:val="24"/>
          <w:rFonts w:ascii="Times New Roman" w:hAnsi="Times New Roman"/>
        </w:rPr>
        <w:t xml:space="preserve"> сўм давлат божи ва </w:t>
      </w:r>
      <w:r>
        <w:rPr>
          <w:rStyle w:val="structures"/>
          <w:b/>
          <w:color w:val="000000"/>
          <w:sz w:val="24"/>
          <w:rFonts w:ascii="Times New Roman" w:hAnsi="Times New Roman"/>
        </w:rPr>
        <w:fldChar w:fldCharType="begin"/>
        <w:instrText xml:space="preserve">X {"Y":18}</w:instrText>
        <w:fldChar w:fldCharType="separate"/>
      </w:r>
      <w:r>
        <w:rPr>
          <w:rStyle w:val="structures"/>
          <w:b/>
          <w:color w:val="000000"/>
          <w:sz w:val="24"/>
          <w:rFonts w:ascii="Times New Roman" w:hAnsi="Times New Roman"/>
        </w:rPr>
        <w:t>Почта харажати миқдори</w:t>
        <w:fldChar w:fldCharType="end"/>
      </w:r>
      <w:r>
        <w:rPr>
          <w:rStyle w:val="structures"/>
          <w:b/>
          <w:color w:val="000000"/>
          <w:sz w:val="24"/>
          <w:rFonts w:ascii="Times New Roman" w:hAnsi="Times New Roman"/>
        </w:rPr>
        <w:t xml:space="preserve"> </w:t>
      </w:r>
      <w:r>
        <w:rPr>
          <w:rStyle w:val="structures"/>
          <w:color w:val="000000"/>
          <w:sz w:val="24"/>
          <w:rFonts w:ascii="Times New Roman" w:hAnsi="Times New Roman"/>
        </w:rPr>
        <w:t xml:space="preserve">сўм почта харажатини ундириб бериш сўралган бўлиб, даъво аризамизда талабларни ва суд харажатлари тўланганлигини тасдиқловчи ҳужжатлар илова қилинган.</w:t>
      </w:r>
    </w:p>
    <w:p>
      <w:pPr>
        <w:jc w:val="both"/>
        <w:ind w:firstLine="709"/>
        <w:rPr>
          <w:sz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ИПК 93-моддасининг иккинчи қисмига кўра даъвони таъминлашга, агар шундай чораларни кўрмаслик суд ҳужжатининг ижросини қийинлаштириши ёхуд бажариб бўлмайдиган қилиб қўйиши мумкин бўлса, иқтисодий суд ишларини юритишнинг ҳар қандай босқичида йўл қўйилади.</w:t>
      </w:r>
    </w:p>
    <w:p>
      <w:pPr>
        <w:jc w:val="both"/>
        <w:ind w:firstLine="709"/>
        <w:rPr>
          <w:sz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Жавобгар сўнги ойларда ўзининг мол-мулкларини бегоналаштириш чораларини кўраётган бўлиб, шу кунга қадар </w:t>
      </w:r>
      <w:r>
        <w:rPr>
          <w:b/>
          <w:sz w:val="24"/>
          <w:rFonts w:ascii="Times New Roman" w:hAnsi="Times New Roman"/>
        </w:rPr>
        <w:fldChar w:fldCharType="begin"/>
        <w:instrText xml:space="preserve">X {"Y":19}</w:instrText>
        <w:fldChar w:fldCharType="separate"/>
      </w:r>
      <w:r>
        <w:rPr>
          <w:b/>
          <w:sz w:val="24"/>
          <w:rFonts w:ascii="Times New Roman" w:hAnsi="Times New Roman"/>
        </w:rPr>
        <w:t>Бегоналаштирилган мулклар ёзилади</w:t>
        <w:fldChar w:fldCharType="end"/>
      </w:r>
      <w:r>
        <w:rPr>
          <w:sz w:val="24"/>
          <w:rFonts w:ascii="Times New Roman" w:hAnsi="Times New Roman"/>
        </w:rPr>
        <w:t xml:space="preserve">лар бегоналаштирилди.</w:t>
      </w:r>
    </w:p>
    <w:p>
      <w:pPr>
        <w:jc w:val="both"/>
        <w:ind w:firstLine="709"/>
        <w:rPr>
          <w:sz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Қабул қилинадиган суд ҳужжати қонуний кучга киргунга қадар тўловдан қочиш мақсадида молк-мулкларни учинчи шахслар номига ўтказиб юбориши мумкин. Бу суд қарорининг ижросини қийинлаштиради.</w:t>
      </w:r>
    </w:p>
    <w:p>
      <w:pPr>
        <w:jc w:val="both"/>
        <w:ind w:firstLine="709"/>
        <w:rPr>
          <w:sz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Мазкур даъво аризаси кўриб чиқулгунга қадар ИПКнинг 93-95-моддалари тартибида жавобгарнинг </w:t>
      </w:r>
      <w:r>
        <w:rPr>
          <w:b/>
          <w:sz w:val="24"/>
          <w:rFonts w:ascii="Times New Roman" w:hAnsi="Times New Roman"/>
        </w:rPr>
        <w:fldChar w:fldCharType="begin"/>
        <w:instrText xml:space="preserve">X {"Y":20}</w:instrText>
        <w:fldChar w:fldCharType="separate"/>
      </w:r>
      <w:r>
        <w:rPr>
          <w:b/>
          <w:sz w:val="24"/>
          <w:rFonts w:ascii="Times New Roman" w:hAnsi="Times New Roman"/>
        </w:rPr>
        <w:t>Даъвони таъминлаш учун хатланиши мумкин бўлган мулклар ёзилади</w:t>
        <w:fldChar w:fldCharType="end"/>
      </w:r>
      <w:r>
        <w:rPr>
          <w:sz w:val="24"/>
          <w:rFonts w:ascii="Times New Roman" w:hAnsi="Times New Roman"/>
        </w:rPr>
        <w:t xml:space="preserve">ни хатлашдан иборат бўлган даъвони таъминлаш чорасини қўллашингизни сўрайман.</w:t>
      </w:r>
    </w:p>
    <w:p>
      <w:pPr>
        <w:jc w:val="both"/>
        <w:ind w:firstLine="709"/>
        <w:rPr>
          <w:rStyle w:val="structures"/>
          <w:b/>
          <w:color w:val="000000"/>
          <w:sz w:val="24"/>
          <w:rFonts w:ascii="Times New Roman" w:hAnsi="Times New Roman"/>
        </w:rPr>
      </w:pPr>
      <w:r>
        <w:rPr>
          <w:rStyle w:val="structures"/>
          <w:b/>
          <w:color w:val="000000"/>
          <w:sz w:val="24"/>
          <w:rFonts w:ascii="Times New Roman" w:hAnsi="Times New Roman"/>
        </w:rPr>
        <w:fldChar w:fldCharType="begin"/>
        <w:instrText xml:space="preserve">X {"Y":3}</w:instrText>
        <w:fldChar w:fldCharType="separate"/>
      </w:r>
      <w:r>
        <w:rPr>
          <w:rStyle w:val="structures"/>
          <w:b/>
          <w:color w:val="000000"/>
          <w:sz w:val="24"/>
          <w:rFonts w:ascii="Times New Roman" w:hAnsi="Times New Roman"/>
        </w:rPr>
        <w:t>Даъвогарнинг номи</w:t>
        <w:fldChar w:fldCharType="end"/>
      </w:r>
      <w:r>
        <w:rPr>
          <w:rStyle w:val="structures"/>
          <w:b/>
          <w:color w:val="000000"/>
          <w:sz w:val="24"/>
          <w:rFonts w:ascii="Times New Roman" w:hAnsi="Times New Roman"/>
        </w:rPr>
        <w:t xml:space="preserve"> директори        </w:t>
      </w:r>
      <w:r>
        <w:rPr>
          <w:rStyle w:val="structures"/>
          <w:b/>
          <w:color w:val="000000"/>
          <w:sz w:val="24"/>
          <w:rFonts w:ascii="Times New Roman" w:hAnsi="Times New Roman"/>
        </w:rPr>
        <w:fldChar w:fldCharType="begin"/>
        <w:instrText xml:space="preserve">X {"Y":21}</w:instrText>
        <w:fldChar w:fldCharType="separate"/>
      </w:r>
      <w:r>
        <w:rPr>
          <w:rStyle w:val="structures"/>
          <w:b/>
          <w:color w:val="000000"/>
          <w:sz w:val="24"/>
          <w:rFonts w:ascii="Times New Roman" w:hAnsi="Times New Roman"/>
        </w:rPr>
        <w:t>Даъвогар ташкилот директорининг Ф.И.О си</w:t>
        <w:fldChar w:fldCharType="end"/>
      </w:r>
      <w:r>
        <w:rPr>
          <w:rStyle w:val="structures"/>
          <w:b/>
          <w:color w:val="000000"/>
          <w:sz w:val="24"/>
          <w:rFonts w:ascii="Times New Roman" w:hAnsi="Times New Roman"/>
        </w:rPr>
        <w:t xml:space="preserve">      </w:t>
      </w:r>
    </w:p>
    <w:p>
      <w:pPr>
        <w:jc w:val="both"/>
        <w:ind w:firstLine="709"/>
        <w:rPr>
          <w:rStyle w:val="structures"/>
          <w:b/>
          <w:color w:val="000000"/>
          <w:sz w:val="24"/>
          <w:rFonts w:ascii="Times New Roman" w:hAnsi="Times New Roman"/>
        </w:rPr>
      </w:pPr>
    </w:p>
    <w:p>
      <w:pPr>
        <w:jc w:val="both"/>
        <w:ind w:firstLine="709"/>
        <w:rPr>
          <w:rStyle w:val="structures"/>
          <w:b/>
          <w:color w:val="000000"/>
          <w:sz w:val="24"/>
          <w:rFonts w:ascii="Times New Roman" w:hAnsi="Times New Roman"/>
        </w:rPr>
      </w:pPr>
      <w:r>
        <w:rPr>
          <w:rStyle w:val="structures"/>
          <w:b/>
          <w:color w:val="000000"/>
          <w:sz w:val="24"/>
          <w:rFonts w:ascii="Times New Roman" w:hAnsi="Times New Roman"/>
        </w:rPr>
      </w:r>
    </w:p>
    <w:sectPr>
      <w:pgSz w:w="11906" w:h="16838"/>
      <w:pgMar w:left="1701" w:right="850" w:top="1134" w:bottom="1134" w:header="708" w:footer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F9"/>
    <w:rsid w:val="001C323E"/>
    <w:rsid w:val="0037338B"/>
    <w:rsid w:val="003C25D9"/>
    <w:rsid w:val="004C7F95"/>
    <w:rsid w:val="005535A0"/>
    <w:rsid w:val="007D381D"/>
    <w:rsid w:val="00BD2EF9"/>
    <w:rsid w:val="00C031B6"/>
    <w:rsid w:val="00C1018C"/>
    <w:rsid w:val="00C571F2"/>
    <w:rsid w:val="00C64120"/>
    <w:rsid w:val="00D07B27"/>
    <w:rsid w:val="00D4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7A7D9-AFC3-4C1D-AC61-2BC38F7A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uctures">
    <w:name w:val="structures"/>
    <w:basedOn w:val="a0"/>
    <w:rsid w:val="00D07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Ramazon Nasriddinov</dc:creator>
  <cp:keywords/>
  <dc:description/>
  <cp:lastModifiedBy>Rahimov Xudoyberdi</cp:lastModifiedBy>
  <cp:revision>13</cp:revision>
  <dcterms:created xsi:type="dcterms:W3CDTF">2025-04-22T10:40:00Z</dcterms:created>
  <dcterms:modified xsi:type="dcterms:W3CDTF">2025-10-06T06:38:00Z</dcterms:modified>
</cp:coreProperties>
</file>

<file path=legal/structure.xml><?xml version="1.0" encoding="utf-8"?>
<w:structure xmlns:w="http://schemas.openxmlformats.org/wordprocessingml/2006/main">
  <w:element w:id="1" w:kind="category" w:selector="check" w:type="string" w:valueMode="normal" w:required="false">
    <w:identifier xml:space="preserve">ID1</w:identifier>
    <w:name xml:space="preserve">Илтимоснома реквизитлари</w:name>
    <w:value w:hidden="true">
      <w:unit w:active="false"/>
    </w:value>
  </w:element>
  <w:element w:id="2" w:kind="variable" w:type="string" w:valueMode="normal" w:required="false">
    <w:identifier xml:space="preserve">ID2</w:identifier>
    <w:name xml:space="preserve">Даъво аризаси берилаётган суднинг номи</w:name>
    <w:value w:hidden="false">
      <w:unit w:active="false"/>
    </w:value>
  </w:element>
  <w:element w:id="3" w:kind="variable" w:type="string" w:valueMode="normal" w:required="false">
    <w:identifier xml:space="preserve">ID3</w:identifier>
    <w:name xml:space="preserve">Даъвогарнинг номи </w:name>
    <w:value w:hidden="false">
      <w:unit w:active="false"/>
    </w:value>
  </w:element>
  <w:element w:id="4" w:kind="variable" w:type="string" w:valueMode="normal" w:required="false">
    <w:identifier xml:space="preserve">ID4</w:identifier>
    <w:name xml:space="preserve">Даъвогарнинг юридик манзили</w:name>
    <w:value w:hidden="false">
      <w:unit w:active="false"/>
    </w:value>
  </w:element>
  <w:element w:id="5" w:kind="variable" w:type="string" w:valueMode="normal" w:required="false">
    <w:identifier xml:space="preserve">ID5</w:identifier>
    <w:name xml:space="preserve">Даъвогарнинг СТИР рақами </w:name>
    <w:value w:hidden="false">
      <w:unit w:active="false"/>
    </w:value>
  </w:element>
  <w:element w:id="6" w:kind="variable" w:type="string" w:valueMode="normal" w:required="false">
    <w:identifier xml:space="preserve">ID6</w:identifier>
    <w:name xml:space="preserve">Даъвогарнинг телефон рақами</w:name>
    <w:value w:hidden="false">
      <w:unit w:active="false"/>
    </w:value>
  </w:element>
  <w:element w:id="7" w:kind="variable" w:type="string" w:valueMode="normal" w:required="false">
    <w:identifier xml:space="preserve">ID7</w:identifier>
    <w:name xml:space="preserve">Даъвогарнинг электрон манзили  </w:name>
    <w:value w:hidden="false">
      <w:unit w:active="false"/>
    </w:value>
  </w:element>
  <w:element w:id="8" w:kind="variable" w:type="string" w:valueMode="normal" w:required="false">
    <w:identifier xml:space="preserve">ID8</w:identifier>
    <w:name xml:space="preserve">Жавобгарнинг номи </w:name>
    <w:value w:hidden="false">
      <w:unit w:active="false"/>
    </w:value>
  </w:element>
  <w:element w:id="9" w:kind="variable" w:type="string" w:valueMode="normal" w:required="false">
    <w:identifier xml:space="preserve">ID9</w:identifier>
    <w:name xml:space="preserve">Жавобгарнинг юридик манзили</w:name>
    <w:value w:hidden="false">
      <w:unit w:active="false"/>
    </w:value>
  </w:element>
  <w:element w:id="10" w:kind="variable" w:type="string" w:valueMode="normal" w:required="false">
    <w:identifier xml:space="preserve">ID10</w:identifier>
    <w:name xml:space="preserve">Жавобгарнинг СТИР рақами </w:name>
    <w:value w:hidden="false">
      <w:unit w:active="false"/>
    </w:value>
  </w:element>
  <w:element w:id="11" w:kind="variable" w:type="string" w:valueMode="normal" w:required="false">
    <w:identifier xml:space="preserve">ID11</w:identifier>
    <w:name xml:space="preserve">Жавобгарнинг телефон рақами </w:name>
    <w:value w:hidden="false">
      <w:unit w:active="false"/>
    </w:value>
  </w:element>
  <w:element w:id="12" w:kind="category" w:type="string" w:valueMode="normal" w:required="false">
    <w:identifier xml:space="preserve">ID12</w:identifier>
    <w:name xml:space="preserve">Илтимоснома мазмуни</w:name>
    <w:value w:hidden="true">
      <w:unit w:active="false"/>
    </w:value>
  </w:element>
  <w:element w:id="13" w:kind="variable" w:type="string" w:valueMode="normal" w:required="false">
    <w:identifier xml:space="preserve">ID13</w:identifier>
    <w:name xml:space="preserve">Ундирилиши керак бўлган пул миқдори</w:name>
    <w:value w:hidden="false">
      <w:unit w:active="false"/>
    </w:value>
  </w:element>
  <w:element w:id="14" w:kind="variable" w:type="string" w:valueMode="normal" w:required="false">
    <w:identifier xml:space="preserve">ID14</w:identifier>
    <w:name xml:space="preserve">Пеня миқдори    </w:name>
    <w:value w:hidden="false">
      <w:unit w:active="false"/>
    </w:value>
  </w:element>
  <w:element w:id="15" w:kind="variable" w:type="string" w:valueMode="normal" w:required="false">
    <w:identifier xml:space="preserve">ID15</w:identifier>
    <w:name xml:space="preserve">Давлат божи миқдори</w:name>
    <w:value w:hidden="false">
      <w:unit w:active="false"/>
    </w:value>
  </w:element>
  <w:element w:id="18" w:kind="variable" w:type="string" w:valueMode="normal" w:required="false">
    <w:identifier xml:space="preserve">ID18</w:identifier>
    <w:name xml:space="preserve">Почта харажати миқдори</w:name>
    <w:value w:hidden="false">
      <w:unit w:active="false"/>
    </w:value>
  </w:element>
  <w:element w:id="19" w:kind="variable" w:type="string" w:valueMode="normal" w:required="false">
    <w:identifier xml:space="preserve">ID19</w:identifier>
    <w:name xml:space="preserve">Бегоналаштирилган мулклар ёзилади</w:name>
    <w:value w:hidden="false">
      <w:unit w:active="false"/>
    </w:value>
  </w:element>
  <w:element w:id="20" w:kind="variable" w:type="string" w:valueMode="normal" w:required="false">
    <w:identifier xml:space="preserve">ID20</w:identifier>
    <w:name xml:space="preserve">Даъвони таъминлаш учун хатланиши мумкин бўлган мулклар ёзилади</w:name>
    <w:value w:hidden="false">
      <w:unit w:active="false"/>
    </w:value>
  </w:element>
  <w:element w:id="21" w:kind="variable" w:type="string" w:valueMode="normal" w:required="false">
    <w:identifier xml:space="preserve">ID21</w:identifier>
    <w:name xml:space="preserve">Даъвогар ташкилот директорининг Ф.И.О си</w:name>
    <w:value w:hidden="false">
      <w:unit w:active="false"/>
    </w:value>
  </w:element>
</w:structure>
</file>