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spacing w:after="0" w:line="276" w:lineRule="auto"/>
        <w:rPr>
          <w:b/>
          <w:sz w:val="26"/>
          <w:rFonts w:ascii="Times New Roman" w:hAnsi="Times New Roman"/>
        </w:rPr>
      </w:pPr>
      <w:r>
        <w:rPr>
          <w:b/>
          <w:sz w:val="26"/>
          <w:rFonts w:ascii="Times New Roman" w:hAnsi="Times New Roman"/>
        </w:rPr>
        <w:t>ШАРТНОМА</w:t>
      </w:r>
    </w:p>
    <w:p>
      <w:pPr>
        <w:jc w:val="center"/>
        <w:spacing w:after="0" w:line="276" w:lineRule="auto"/>
        <w:rPr>
          <w:b/>
          <w:sz w:val="26"/>
          <w:rFonts w:ascii="Times New Roman" w:hAnsi="Times New Roman"/>
        </w:rPr>
      </w:pPr>
      <w:r>
        <w:rPr>
          <w:b/>
          <w:sz w:val="26"/>
          <w:rFonts w:ascii="Times New Roman" w:hAnsi="Times New Roman"/>
        </w:rPr>
        <w:t xml:space="preserve">(Нотурар жойни ижарага бериш тўғрисида)</w:t>
      </w:r>
    </w:p>
    <w:p>
      <w:pPr>
        <w:jc w:val="both"/>
        <w:spacing w:after="0" w:line="276" w:lineRule="auto"/>
        <w:rPr>
          <w:sz w:val="26"/>
          <w:rFonts w:ascii="Times New Roman" w:hAnsi="Times New Roman"/>
        </w:rPr>
      </w:pPr>
    </w:p>
    <w:tbl>
      <w:tblPr>
        <w:tblStyle w:val="a3"/>
        <w:tblW w:w="0" w:type="auto"/>
        <w:tblBorders>
          <w:left w:sz="0" w:space="0" w:color="auto" w:val="none"/>
          <w:top w:sz="0" w:space="0" w:color="auto" w:val="none"/>
          <w:right w:sz="0" w:space="0" w:color="auto" w:val="none"/>
          <w:bottom w:sz="0" w:space="0" w:color="auto" w:val="none"/>
          <w:insideH w:sz="0" w:space="0" w:color="auto" w:val="none"/>
          <w:insideV w:sz="0" w:space="0" w:color="auto" w:val="none"/>
        </w:tblBorders>
      </w:tblPr>
      <w:tblGrid>
        <w:gridCol w:w="3111"/>
        <w:gridCol w:w="3111"/>
        <w:gridCol w:w="3132"/>
      </w:tblGrid>
      <w:tr>
        <w:tc>
          <w:tcPr>
            <w:tcW w:w="3190" w:type="dxa"/>
          </w:tcPr>
          <w:p>
            <w:pPr>
              <w:jc w:val="center"/>
              <w:spacing w:line="276" w:lineRule="auto"/>
              <w:rPr>
                <w:b/>
                <w:sz w:val="26"/>
                <w:rFonts w:ascii="Times New Roman" w:hAnsi="Times New Roman"/>
              </w:rPr>
            </w:pPr>
            <w:r>
              <w:rPr>
                <w:vanish w:val="false"/>
                <w:sz w:val="26"/>
                <w:rFonts w:ascii="Times New Roman" w:hAnsi="Times New Roman"/>
              </w:rPr>
              <w:fldChar w:fldCharType="begin"/>
              <w:instrText xml:space="preserve">X {"Y":2}</w:instrText>
              <w:fldChar w:fldCharType="separate"/>
            </w:r>
            <w:r>
              <w:rPr>
                <w:vanish w:val="false"/>
                <w:sz w:val="26"/>
                <w:rFonts w:ascii="Times New Roman" w:hAnsi="Times New Roman"/>
              </w:rPr>
              <w:t>Шартнома тузилган сана</w:t>
              <w:fldChar w:fldCharType="end"/>
            </w:r>
          </w:p>
        </w:tc>
        <w:tc>
          <w:tcPr>
            <w:tcW w:w="3190" w:type="dxa"/>
          </w:tcPr>
          <w:p>
            <w:pPr>
              <w:jc w:val="center"/>
              <w:spacing w:line="276" w:lineRule="auto"/>
              <w:rPr>
                <w:b/>
                <w:sz w:val="26"/>
                <w:rFonts w:ascii="Times New Roman" w:hAnsi="Times New Roman"/>
              </w:rPr>
            </w:pPr>
            <w:r>
              <w:rPr>
                <w:sz w:val="26"/>
                <w:rFonts w:ascii="Times New Roman" w:hAnsi="Times New Roman"/>
              </w:rPr>
              <w:t xml:space="preserve"> № </w:t>
            </w:r>
            <w:r>
              <w:rPr>
                <w:vanish w:val="false"/>
                <w:sz w:val="26"/>
                <w:rFonts w:ascii="Times New Roman" w:hAnsi="Times New Roman"/>
              </w:rPr>
              <w:fldChar w:fldCharType="begin"/>
              <w:instrText xml:space="preserve">X {"Y":3}</w:instrText>
              <w:fldChar w:fldCharType="separate"/>
            </w:r>
            <w:r>
              <w:rPr>
                <w:vanish w:val="false"/>
                <w:sz w:val="26"/>
                <w:rFonts w:ascii="Times New Roman" w:hAnsi="Times New Roman"/>
              </w:rPr>
              <w:t>Шартнома рақами</w:t>
              <w:fldChar w:fldCharType="end"/>
            </w:r>
          </w:p>
        </w:tc>
        <w:tc>
          <w:tcPr>
            <w:tcW w:w="3190" w:type="dxa"/>
          </w:tcPr>
          <w:p>
            <w:pPr>
              <w:jc w:val="center"/>
              <w:spacing w:line="276" w:lineRule="auto"/>
              <w:rPr>
                <w:b/>
                <w:sz w:val="26"/>
                <w:rFonts w:ascii="Times New Roman" w:hAnsi="Times New Roman"/>
              </w:rPr>
            </w:pPr>
            <w:r>
              <w:rPr>
                <w:vanish w:val="false"/>
                <w:sz w:val="26"/>
                <w:rFonts w:ascii="Times New Roman" w:hAnsi="Times New Roman"/>
              </w:rPr>
              <w:fldChar w:fldCharType="begin"/>
              <w:instrText xml:space="preserve">X {"Y":4}</w:instrText>
              <w:fldChar w:fldCharType="separate"/>
            </w:r>
            <w:r>
              <w:rPr>
                <w:vanish w:val="false"/>
                <w:sz w:val="26"/>
                <w:rFonts w:ascii="Times New Roman" w:hAnsi="Times New Roman"/>
              </w:rPr>
              <w:t>Шартнома тузилган жой (туман, шаҳар) номи</w:t>
              <w:fldChar w:fldCharType="end"/>
            </w:r>
          </w:p>
        </w:tc>
      </w:tr>
    </w:tbl>
    <w:p>
      <w:pPr>
        <w:jc w:val="center"/>
        <w:spacing w:after="0" w:line="276" w:lineRule="auto"/>
        <w:rPr>
          <w:sz w:val="26"/>
          <w:rFonts w:ascii="Times New Roman" w:hAnsi="Times New Roman"/>
        </w:rPr>
      </w:pPr>
    </w:p>
    <w:p>
      <w:pPr>
        <w:jc w:val="both"/>
        <w:spacing w:after="0" w:line="276" w:lineRule="auto"/>
        <w:rPr>
          <w:sz w:val="26"/>
          <w:rFonts w:ascii="Times New Roman" w:hAnsi="Times New Roman"/>
        </w:rPr>
      </w:pPr>
    </w:p>
    <w:p>
      <w:pPr>
        <w:jc w:val="both"/>
        <w:ind w:firstLine="709"/>
        <w:spacing w:after="0" w:line="276" w:lineRule="auto"/>
        <w:rPr>
          <w:sz w:val="26"/>
          <w:rFonts w:ascii="Times New Roman" w:hAnsi="Times New Roman"/>
        </w:rPr>
      </w:pPr>
      <w:r>
        <w:rPr>
          <w:sz w:val="26"/>
          <w:rFonts w:ascii="Times New Roman" w:hAnsi="Times New Roman"/>
        </w:rPr>
        <w:t xml:space="preserve">Ўзбекистон Республикасининг “Ижара тўғрисидаги” ги ҳамда “Хўжалик юритувчи субъектлар фаолиятининг шартномавий-ҳуқуқий базаси тўғрисида”ги Қонунларига мувофиқ, келгусида “ИЖАРАГА БЕРУВЧИ” деб аталувчи </w:t>
      </w:r>
      <w:r>
        <w:rPr>
          <w:vanish w:val="false"/>
          <w:sz w:val="26"/>
          <w:rFonts w:ascii="Times New Roman" w:hAnsi="Times New Roman"/>
        </w:rPr>
        <w:fldChar w:fldCharType="begin"/>
        <w:instrText xml:space="preserve">X {"Y":6}</w:instrText>
        <w:fldChar w:fldCharType="separate"/>
      </w:r>
      <w:r>
        <w:rPr>
          <w:vanish w:val="false"/>
          <w:sz w:val="26"/>
          <w:rFonts w:ascii="Times New Roman" w:hAnsi="Times New Roman"/>
        </w:rPr>
        <w:t>Ижара объектини ижарага берувчи уй-жой мулкдорлари ширкатининг номи</w:t>
        <w:fldChar w:fldCharType="end"/>
      </w:r>
      <w:r>
        <w:rPr>
          <w:sz w:val="26"/>
          <w:rFonts w:ascii="Times New Roman" w:hAnsi="Times New Roman"/>
        </w:rPr>
        <w:t xml:space="preserve"> уй-жой мулкдорлари ширкати раиси </w:t>
      </w:r>
      <w:r>
        <w:rPr>
          <w:vanish w:val="false"/>
          <w:sz w:val="26"/>
          <w:rFonts w:ascii="Times New Roman" w:hAnsi="Times New Roman"/>
        </w:rPr>
        <w:fldChar w:fldCharType="begin"/>
        <w:instrText xml:space="preserve">X {"Y":7}</w:instrText>
        <w:fldChar w:fldCharType="separate"/>
      </w:r>
      <w:r>
        <w:rPr>
          <w:vanish w:val="false"/>
          <w:sz w:val="26"/>
          <w:rFonts w:ascii="Times New Roman" w:hAnsi="Times New Roman"/>
        </w:rPr>
        <w:t>Ижара объектини ижарага берувчи уй-жой мулкдорлари ширкати раисининг Ф.И.Ш.и</w:t>
        <w:fldChar w:fldCharType="end"/>
      </w:r>
      <w:r>
        <w:rPr>
          <w:sz w:val="26"/>
          <w:rFonts w:ascii="Times New Roman" w:hAnsi="Times New Roman"/>
        </w:rPr>
        <w:t xml:space="preserve"> бир томондан ва келгусида “ИЖАРАГА ОЛУВЧИ” деб аталувчи </w:t>
      </w:r>
      <w:r>
        <w:rPr>
          <w:vanish w:val="false"/>
          <w:sz w:val="26"/>
          <w:rFonts w:ascii="Times New Roman" w:hAnsi="Times New Roman"/>
        </w:rPr>
        <w:fldChar w:fldCharType="begin"/>
        <w:instrText xml:space="preserve">X {"Y":15}</w:instrText>
        <w:fldChar w:fldCharType="separate"/>
      </w:r>
      <w:r>
        <w:rPr>
          <w:vanish w:val="false"/>
          <w:sz w:val="26"/>
          <w:rFonts w:ascii="Times New Roman" w:hAnsi="Times New Roman"/>
        </w:rPr>
        <w:t>Ижарага олувчи ташкилотнинг номи ва ташкилий ҳуқуқий шакли Изоҳ: Масалан “Нур” МЧЖ</w:t>
        <w:fldChar w:fldCharType="end"/>
      </w:r>
      <w:r>
        <w:rPr>
          <w:sz w:val="26"/>
          <w:rFonts w:ascii="Times New Roman" w:hAnsi="Times New Roman"/>
        </w:rPr>
        <w:t xml:space="preserve"> раҳбари </w:t>
      </w:r>
      <w:r>
        <w:rPr>
          <w:vanish w:val="false"/>
          <w:sz w:val="26"/>
          <w:rFonts w:ascii="Times New Roman" w:hAnsi="Times New Roman"/>
        </w:rPr>
        <w:fldChar w:fldCharType="begin"/>
        <w:instrText xml:space="preserve">X {"Y":16}</w:instrText>
        <w:fldChar w:fldCharType="separate"/>
      </w:r>
      <w:r>
        <w:rPr>
          <w:vanish w:val="false"/>
          <w:sz w:val="26"/>
          <w:rFonts w:ascii="Times New Roman" w:hAnsi="Times New Roman"/>
        </w:rPr>
        <w:t>Ижарага олувчи ташкилот раҳбарининг Ф.И.Ш.и</w:t>
        <w:fldChar w:fldCharType="end"/>
      </w:r>
      <w:r>
        <w:rPr>
          <w:sz w:val="26"/>
          <w:rFonts w:ascii="Times New Roman" w:hAnsi="Times New Roman"/>
        </w:rPr>
        <w:t xml:space="preserve"> иккинчи томондан, Ўзбекистон Республикасининг “Ижара тўғрисида” ги Қонуни, қуйидагилар ҳақида шартнома туздилар:</w:t>
      </w:r>
    </w:p>
    <w:p>
      <w:pPr>
        <w:jc w:val="both"/>
        <w:ind w:firstLine="709"/>
        <w:spacing w:after="0" w:line="276" w:lineRule="auto"/>
        <w:rPr>
          <w:sz w:val="26"/>
          <w:rFonts w:ascii="Times New Roman" w:hAnsi="Times New Roman"/>
        </w:rPr>
      </w:pPr>
    </w:p>
    <w:p>
      <w:pPr>
        <w:jc w:val="center"/>
        <w:ind w:firstLine="709"/>
        <w:spacing w:after="0" w:line="276" w:lineRule="auto"/>
        <w:rPr>
          <w:b/>
          <w:sz w:val="26"/>
          <w:rFonts w:ascii="Times New Roman" w:hAnsi="Times New Roman"/>
        </w:rPr>
      </w:pPr>
      <w:r>
        <w:rPr>
          <w:b/>
          <w:sz w:val="26"/>
          <w:rFonts w:ascii="Times New Roman" w:hAnsi="Times New Roman"/>
        </w:rPr>
        <w:t xml:space="preserve">1.Шартноманинг предмети</w:t>
      </w:r>
    </w:p>
    <w:p>
      <w:pPr>
        <w:jc w:val="both"/>
        <w:ind w:firstLine="709"/>
        <w:spacing w:after="0" w:line="276" w:lineRule="auto"/>
        <w:rPr>
          <w:sz w:val="26"/>
          <w:rFonts w:ascii="Times New Roman" w:hAnsi="Times New Roman"/>
        </w:rPr>
      </w:pPr>
    </w:p>
    <w:p>
      <w:pPr>
        <w:jc w:val="both"/>
        <w:ind w:firstLine="709"/>
        <w:spacing w:after="0" w:line="276" w:lineRule="auto"/>
        <w:rPr>
          <w:sz w:val="26"/>
          <w:rFonts w:ascii="Times New Roman" w:hAnsi="Times New Roman"/>
        </w:rPr>
      </w:pPr>
      <w:r>
        <w:rPr>
          <w:sz w:val="26"/>
          <w:rFonts w:ascii="Times New Roman" w:hAnsi="Times New Roman"/>
        </w:rPr>
        <w:t xml:space="preserve">1.1. ”Ижарага берувчи” мазкур ижара шатномасига асосан “Ижарага олувчи”га </w:t>
      </w:r>
      <w:r>
        <w:rPr>
          <w:vanish w:val="false"/>
          <w:sz w:val="26"/>
          <w:rFonts w:ascii="Times New Roman" w:hAnsi="Times New Roman"/>
        </w:rPr>
        <w:fldChar w:fldCharType="begin"/>
        <w:instrText xml:space="preserve">X {"Y":24}</w:instrText>
        <w:fldChar w:fldCharType="separate"/>
      </w:r>
      <w:r>
        <w:rPr>
          <w:vanish w:val="false"/>
          <w:sz w:val="26"/>
          <w:rFonts w:ascii="Times New Roman" w:hAnsi="Times New Roman"/>
        </w:rPr>
        <w:t>Ижара объекти жойлашган манзил</w:t>
        <w:fldChar w:fldCharType="end"/>
      </w:r>
      <w:r>
        <w:rPr>
          <w:sz w:val="26"/>
          <w:rFonts w:ascii="Times New Roman" w:hAnsi="Times New Roman"/>
        </w:rPr>
        <w:t xml:space="preserve"> манзилида жойлашган кўп қаватли турар жой биносининг </w:t>
      </w:r>
      <w:r>
        <w:rPr>
          <w:vanish w:val="false"/>
          <w:sz w:val="26"/>
          <w:rFonts w:ascii="Times New Roman" w:hAnsi="Times New Roman"/>
        </w:rPr>
        <w:fldChar w:fldCharType="begin"/>
        <w:instrText xml:space="preserve">X {"Y":25}</w:instrText>
        <w:fldChar w:fldCharType="separate"/>
      </w:r>
      <w:r>
        <w:rPr>
          <w:vanish w:val="false"/>
          <w:sz w:val="26"/>
          <w:rFonts w:ascii="Times New Roman" w:hAnsi="Times New Roman"/>
        </w:rPr>
        <w:t>Ижара объектининг умумий майдони</w:t>
        <w:fldChar w:fldCharType="end"/>
      </w:r>
      <w:r>
        <w:rPr>
          <w:sz w:val="26"/>
          <w:rFonts w:ascii="Times New Roman" w:hAnsi="Times New Roman"/>
        </w:rPr>
        <w:t xml:space="preserve"> кв.мдан иборат бўлган ертўласини (келгусида “Ижара объекти” деб аталади) </w:t>
      </w:r>
      <w:r>
        <w:rPr>
          <w:vanish w:val="false"/>
          <w:sz w:val="26"/>
          <w:rFonts w:ascii="Times New Roman" w:hAnsi="Times New Roman"/>
        </w:rPr>
        <w:fldChar w:fldCharType="begin"/>
        <w:instrText xml:space="preserve">X {"Y":26}</w:instrText>
        <w:fldChar w:fldCharType="separate"/>
      </w:r>
      <w:r>
        <w:rPr>
          <w:vanish w:val="false"/>
          <w:sz w:val="26"/>
          <w:rFonts w:ascii="Times New Roman" w:hAnsi="Times New Roman"/>
        </w:rPr>
        <w:t>Ижара объектини ижарага бериш муддати Изоҳ: ушбу бандда ижара объектини ижарага бериш муддатлари йил, ой ва кун кўринишида аниқ кўрсатилиши лозим</w:t>
        <w:fldChar w:fldCharType="end"/>
      </w:r>
      <w:r>
        <w:rPr>
          <w:sz w:val="26"/>
          <w:rFonts w:ascii="Times New Roman" w:hAnsi="Times New Roman"/>
        </w:rPr>
        <w:t xml:space="preserve"> бўлган муддатга ижарага беради.</w:t>
      </w:r>
    </w:p>
    <w:p>
      <w:pPr>
        <w:jc w:val="both"/>
        <w:ind w:firstLine="709"/>
        <w:spacing w:after="0" w:line="276" w:lineRule="auto"/>
        <w:rPr>
          <w:sz w:val="26"/>
          <w:rFonts w:ascii="Times New Roman" w:hAnsi="Times New Roman"/>
        </w:rPr>
      </w:pPr>
      <w:r>
        <w:rPr>
          <w:sz w:val="26"/>
          <w:rFonts w:ascii="Times New Roman" w:hAnsi="Times New Roman"/>
        </w:rPr>
        <w:t xml:space="preserve">1.2. “Ижарага олувчи” эса мазкур ертўла биноси ва ундай фойдаланиш учун зарур бўлган ҳудуддан </w:t>
      </w:r>
      <w:r>
        <w:rPr>
          <w:vanish w:val="false"/>
          <w:sz w:val="26"/>
          <w:rFonts w:ascii="Times New Roman" w:hAnsi="Times New Roman"/>
        </w:rPr>
        <w:fldChar w:fldCharType="begin"/>
        <w:instrText xml:space="preserve">X {"Y":27}</w:instrText>
        <w:fldChar w:fldCharType="separate"/>
      </w:r>
      <w:r>
        <w:rPr>
          <w:vanish w:val="false"/>
          <w:sz w:val="26"/>
          <w:rFonts w:ascii="Times New Roman" w:hAnsi="Times New Roman"/>
        </w:rPr>
        <w:t>Ижарага олувчи ижара объектидан нима мақсадда фойдаланади?</w:t>
        <w:fldChar w:fldCharType="end"/>
      </w:r>
      <w:r>
        <w:rPr>
          <w:sz w:val="26"/>
          <w:rFonts w:ascii="Times New Roman" w:hAnsi="Times New Roman"/>
        </w:rPr>
        <w:t xml:space="preserve"> мақсадида фойдаланади.</w:t>
      </w:r>
    </w:p>
    <w:p>
      <w:pPr>
        <w:jc w:val="both"/>
        <w:ind w:firstLine="709"/>
        <w:spacing w:after="0" w:line="276" w:lineRule="auto"/>
        <w:rPr>
          <w:sz w:val="26"/>
          <w:rFonts w:ascii="Times New Roman" w:hAnsi="Times New Roman"/>
        </w:rPr>
      </w:pPr>
    </w:p>
    <w:p>
      <w:pPr>
        <w:jc w:val="center"/>
        <w:ind w:firstLine="709"/>
        <w:spacing w:after="0" w:line="276" w:lineRule="auto"/>
        <w:rPr>
          <w:b/>
          <w:sz w:val="26"/>
          <w:rFonts w:ascii="Times New Roman" w:hAnsi="Times New Roman"/>
        </w:rPr>
      </w:pPr>
      <w:r>
        <w:rPr>
          <w:b/>
          <w:sz w:val="26"/>
          <w:rFonts w:ascii="Times New Roman" w:hAnsi="Times New Roman"/>
        </w:rPr>
        <w:t xml:space="preserve">2. Ижара ҳақининг миқдори ва тўлов муддатлари</w:t>
      </w:r>
    </w:p>
    <w:p>
      <w:pPr>
        <w:jc w:val="both"/>
        <w:ind w:firstLine="709"/>
        <w:spacing w:after="0" w:line="276" w:lineRule="auto"/>
        <w:rPr>
          <w:sz w:val="26"/>
          <w:rFonts w:ascii="Times New Roman" w:hAnsi="Times New Roman"/>
        </w:rPr>
      </w:pPr>
    </w:p>
    <w:p>
      <w:pPr>
        <w:jc w:val="both"/>
        <w:ind w:firstLine="709"/>
        <w:spacing w:after="0" w:line="276" w:lineRule="auto"/>
        <w:rPr>
          <w:sz w:val="26"/>
          <w:rFonts w:ascii="Times New Roman" w:hAnsi="Times New Roman"/>
        </w:rPr>
      </w:pPr>
      <w:r>
        <w:rPr>
          <w:sz w:val="26"/>
          <w:rFonts w:ascii="Times New Roman" w:hAnsi="Times New Roman"/>
        </w:rPr>
        <w:t xml:space="preserve">2.1. Томонларнинг келишувига асосан бир ойлик ижара ҳақи </w:t>
      </w:r>
      <w:r>
        <w:rPr>
          <w:vanish w:val="false"/>
          <w:sz w:val="26"/>
          <w:rFonts w:ascii="Times New Roman" w:hAnsi="Times New Roman"/>
        </w:rPr>
        <w:fldChar w:fldCharType="begin"/>
        <w:instrText xml:space="preserve">X {"Y":28}</w:instrText>
        <w:fldChar w:fldCharType="separate"/>
      </w:r>
      <w:r>
        <w:rPr>
          <w:vanish w:val="false"/>
          <w:sz w:val="26"/>
          <w:rFonts w:ascii="Times New Roman" w:hAnsi="Times New Roman"/>
        </w:rPr>
        <w:t>Ижара учун бир ойда тўланадиган ижара ҳақи миқдори</w:t>
        <w:fldChar w:fldCharType="end"/>
      </w:r>
      <w:r>
        <w:rPr>
          <w:sz w:val="26"/>
          <w:rFonts w:ascii="Times New Roman" w:hAnsi="Times New Roman"/>
        </w:rPr>
        <w:t xml:space="preserve"> сўм этиб белгиланган. </w:t>
      </w:r>
    </w:p>
    <w:p>
      <w:pPr>
        <w:jc w:val="both"/>
        <w:ind w:firstLine="709"/>
        <w:spacing w:after="0" w:line="276" w:lineRule="auto"/>
        <w:rPr>
          <w:sz w:val="26"/>
          <w:rFonts w:ascii="Times New Roman" w:hAnsi="Times New Roman"/>
        </w:rPr>
      </w:pPr>
      <w:r>
        <w:rPr>
          <w:sz w:val="26"/>
          <w:rFonts w:ascii="Times New Roman" w:hAnsi="Times New Roman"/>
        </w:rPr>
        <w:t xml:space="preserve">2.2. Ижара учун тўловлар ҳар ойнинг </w:t>
      </w:r>
      <w:r>
        <w:rPr>
          <w:vanish w:val="false"/>
          <w:sz w:val="26"/>
          <w:rFonts w:ascii="Times New Roman" w:hAnsi="Times New Roman"/>
        </w:rPr>
        <w:fldChar w:fldCharType="begin"/>
        <w:instrText xml:space="preserve">X {"Y":29}</w:instrText>
        <w:fldChar w:fldCharType="separate"/>
      </w:r>
      <w:r>
        <w:rPr>
          <w:vanish w:val="false"/>
          <w:sz w:val="26"/>
          <w:rFonts w:ascii="Times New Roman" w:hAnsi="Times New Roman"/>
        </w:rPr>
        <w:t>Ҳар ойнинг ижара учун тўловлар амалга ошириладиган сана</w:t>
        <w:fldChar w:fldCharType="end"/>
      </w:r>
      <w:r>
        <w:rPr>
          <w:sz w:val="26"/>
          <w:rFonts w:ascii="Times New Roman" w:hAnsi="Times New Roman"/>
        </w:rPr>
        <w:t xml:space="preserve"> санасигача пул кўчириш йўли билан амалга оширилади. </w:t>
      </w:r>
    </w:p>
    <w:p>
      <w:pPr>
        <w:jc w:val="both"/>
        <w:ind w:firstLine="709"/>
        <w:spacing w:after="0" w:line="276" w:lineRule="auto"/>
        <w:rPr>
          <w:sz w:val="26"/>
          <w:rFonts w:ascii="Times New Roman" w:hAnsi="Times New Roman"/>
        </w:rPr>
      </w:pPr>
      <w:r>
        <w:rPr>
          <w:sz w:val="26"/>
          <w:rFonts w:ascii="Times New Roman" w:hAnsi="Times New Roman"/>
        </w:rPr>
        <w:t xml:space="preserve">2.3. Ижара ҳақи ставкасига бинодан фойдаланиш (эксплуатация) харажатлари, коммунал хизматлар ҳақи, ер солиғи ва бошқа тўловлар </w:t>
      </w:r>
      <w:r>
        <w:rPr>
          <w:vanish w:val="false"/>
          <w:sz w:val="26"/>
          <w:rFonts w:ascii="Times New Roman" w:hAnsi="Times New Roman"/>
        </w:rPr>
        <w:fldChar w:fldCharType="begin"/>
        <w:instrText xml:space="preserve">X {"Y":30}</w:instrText>
        <w:fldChar w:fldCharType="separate"/>
      </w:r>
      <w:r>
        <w:rPr>
          <w:vanish w:val="false"/>
          <w:sz w:val="26"/>
          <w:rFonts w:ascii="Times New Roman" w:hAnsi="Times New Roman"/>
        </w:rPr>
        <w:t>Бинодан фойдаланиш (эксплуатация) харажатлари, коммунал хизматлар ҳақи, ер солиғи ва бошқа тўловлар ижара ҳақи ставкасига кирадими Изоҳ: Ушбу бандга “киради” ёки “кирмайди” деб жавоб берилиши лозим</w:t>
        <w:fldChar w:fldCharType="end"/>
      </w:r>
      <w:r>
        <w:rPr>
          <w:sz w:val="26"/>
          <w:rFonts w:ascii="Times New Roman" w:hAnsi="Times New Roman"/>
        </w:rPr>
        <w:t>.</w:t>
      </w:r>
    </w:p>
    <w:p>
      <w:pPr>
        <w:jc w:val="both"/>
        <w:ind w:firstLine="709"/>
        <w:spacing w:after="0" w:line="276" w:lineRule="auto"/>
        <w:rPr>
          <w:sz w:val="26"/>
          <w:rFonts w:ascii="Times New Roman" w:hAnsi="Times New Roman"/>
        </w:rPr>
      </w:pPr>
      <w:r>
        <w:rPr>
          <w:sz w:val="26"/>
          <w:rFonts w:ascii="Times New Roman" w:hAnsi="Times New Roman"/>
        </w:rPr>
        <w:t xml:space="preserve">2.6. Заруратга асосан бинони таъмирлаш “Ижарага олувчи” ҳисобидан амалга оширилади. </w:t>
      </w:r>
    </w:p>
    <w:p>
      <w:pPr>
        <w:jc w:val="center"/>
        <w:ind w:firstLine="709"/>
        <w:spacing w:after="0" w:line="276" w:lineRule="auto"/>
        <w:rPr>
          <w:b/>
          <w:sz w:val="26"/>
          <w:rFonts w:ascii="Times New Roman" w:hAnsi="Times New Roman"/>
        </w:rPr>
      </w:pPr>
    </w:p>
    <w:p>
      <w:pPr>
        <w:jc w:val="center"/>
        <w:ind w:firstLine="709"/>
        <w:spacing w:after="0" w:line="276" w:lineRule="auto"/>
        <w:rPr>
          <w:b/>
          <w:sz w:val="26"/>
          <w:rFonts w:ascii="Times New Roman" w:hAnsi="Times New Roman"/>
        </w:rPr>
      </w:pPr>
      <w:r>
        <w:rPr>
          <w:b/>
          <w:sz w:val="26"/>
          <w:rFonts w:ascii="Times New Roman" w:hAnsi="Times New Roman"/>
        </w:rPr>
        <w:t xml:space="preserve">3. Тарафларнинг ҳуқуқ ва мажбуриятлари</w:t>
      </w:r>
    </w:p>
    <w:p>
      <w:pPr>
        <w:jc w:val="both"/>
        <w:ind w:firstLine="709"/>
        <w:spacing w:after="0" w:line="276" w:lineRule="auto"/>
        <w:rPr>
          <w:sz w:val="26"/>
          <w:rFonts w:ascii="Times New Roman" w:hAnsi="Times New Roman"/>
        </w:rPr>
      </w:pPr>
    </w:p>
    <w:p>
      <w:pPr>
        <w:jc w:val="both"/>
        <w:ind w:firstLine="709"/>
        <w:spacing w:after="0" w:line="276" w:lineRule="auto"/>
        <w:rPr>
          <w:sz w:val="26"/>
          <w:rFonts w:ascii="Times New Roman" w:hAnsi="Times New Roman"/>
        </w:rPr>
      </w:pPr>
      <w:r>
        <w:rPr>
          <w:sz w:val="26"/>
          <w:rFonts w:ascii="Times New Roman" w:hAnsi="Times New Roman"/>
        </w:rPr>
        <w:t xml:space="preserve">“Ижарага берувчи” нинг ҳуқуқлари:</w:t>
      </w:r>
    </w:p>
    <w:p>
      <w:pPr>
        <w:jc w:val="both"/>
        <w:ind w:firstLine="709"/>
        <w:spacing w:after="0" w:line="276" w:lineRule="auto"/>
        <w:rPr>
          <w:sz w:val="26"/>
          <w:rFonts w:ascii="Times New Roman" w:hAnsi="Times New Roman"/>
        </w:rPr>
      </w:pPr>
      <w:r>
        <w:rPr>
          <w:sz w:val="26"/>
          <w:rFonts w:ascii="Times New Roman" w:hAnsi="Times New Roman"/>
        </w:rPr>
        <w:t xml:space="preserve">3.1.1. Ижарага берган бинонинг “Ижарага олувчи” томонидан мақсадга мувофиқ фойдаланилаётганини, уни озода сақланиши, ёнғинга қарши ва санитария қоидаларига амал қилинишини кўздан кечириб бориш, заруратга асосан далолатнома ёки бошқа ҳужжатлар тузиш;</w:t>
      </w:r>
    </w:p>
    <w:p>
      <w:pPr>
        <w:jc w:val="both"/>
        <w:ind w:firstLine="709"/>
        <w:spacing w:after="0" w:line="276" w:lineRule="auto"/>
        <w:rPr>
          <w:sz w:val="26"/>
          <w:rFonts w:ascii="Times New Roman" w:hAnsi="Times New Roman"/>
        </w:rPr>
      </w:pPr>
      <w:r>
        <w:rPr>
          <w:sz w:val="26"/>
          <w:rFonts w:ascii="Times New Roman" w:hAnsi="Times New Roman"/>
        </w:rPr>
        <w:t xml:space="preserve">3.1.2. Ижара ҳақини тегишли муддатларда тўланишини талаб қилиш, “Ижарага олувчи” билан биргаликда ҳисоб китобларни солиштириш далолатномаларини тузиш;</w:t>
      </w:r>
    </w:p>
    <w:p>
      <w:pPr>
        <w:jc w:val="both"/>
        <w:ind w:firstLine="709"/>
        <w:spacing w:after="0" w:line="276" w:lineRule="auto"/>
        <w:rPr>
          <w:sz w:val="26"/>
          <w:rFonts w:ascii="Times New Roman" w:hAnsi="Times New Roman"/>
        </w:rPr>
      </w:pPr>
      <w:r>
        <w:rPr>
          <w:sz w:val="26"/>
          <w:rFonts w:ascii="Times New Roman" w:hAnsi="Times New Roman"/>
        </w:rPr>
        <w:t xml:space="preserve">3.1.3. Ижарага олувчининг фаолиятига аралашмаган ҳолда ижара объектига келган ҳолда ижара объектидан мақсадла фойдаланилишини назорат қилиш; </w:t>
      </w:r>
    </w:p>
    <w:p>
      <w:pPr>
        <w:jc w:val="both"/>
        <w:ind w:firstLine="709"/>
        <w:spacing w:after="0" w:line="276" w:lineRule="auto"/>
        <w:rPr>
          <w:sz w:val="26"/>
          <w:rFonts w:ascii="Times New Roman" w:hAnsi="Times New Roman"/>
        </w:rPr>
      </w:pPr>
      <w:r>
        <w:rPr>
          <w:sz w:val="26"/>
          <w:rFonts w:ascii="Times New Roman" w:hAnsi="Times New Roman"/>
        </w:rPr>
        <w:t xml:space="preserve">3.1.4. Шартнома шартларини ўзаро ёки суд орқали тузиш, ўзгартириш ва бекор қилиш.</w:t>
      </w:r>
    </w:p>
    <w:p>
      <w:pPr>
        <w:jc w:val="both"/>
        <w:ind w:firstLine="709"/>
        <w:spacing w:after="0" w:line="276" w:lineRule="auto"/>
        <w:rPr>
          <w:sz w:val="26"/>
          <w:rFonts w:ascii="Times New Roman" w:hAnsi="Times New Roman"/>
        </w:rPr>
      </w:pPr>
      <w:r>
        <w:rPr>
          <w:vanish w:val="false"/>
          <w:sz w:val="26"/>
          <w:rFonts w:ascii="Times New Roman" w:hAnsi="Times New Roman"/>
        </w:rPr>
        <w:fldChar w:fldCharType="begin"/>
        <w:instrText xml:space="preserve">X {"Y":31}</w:instrText>
        <w:fldChar w:fldCharType="separate"/>
      </w:r>
      <w:r>
        <w:rPr>
          <w:vanish w:val="false"/>
          <w:sz w:val="26"/>
          <w:rFonts w:ascii="Times New Roman" w:hAnsi="Times New Roman"/>
        </w:rPr>
        <w:t>Ижарага берувчининг бошқа ҳуқуқлари</w:t>
        <w:fldChar w:fldCharType="end"/>
      </w:r>
    </w:p>
    <w:p>
      <w:pPr>
        <w:jc w:val="both"/>
        <w:ind w:firstLine="709"/>
        <w:spacing w:after="0" w:line="276" w:lineRule="auto"/>
        <w:rPr>
          <w:sz w:val="26"/>
          <w:rFonts w:ascii="Times New Roman" w:hAnsi="Times New Roman"/>
        </w:rPr>
      </w:pPr>
      <w:r>
        <w:rPr>
          <w:sz w:val="26"/>
          <w:rFonts w:ascii="Times New Roman" w:hAnsi="Times New Roman"/>
        </w:rPr>
        <w:t xml:space="preserve">“Ижарага берувчи”нинг мажбуриятлари:</w:t>
      </w:r>
    </w:p>
    <w:p>
      <w:pPr>
        <w:jc w:val="both"/>
        <w:ind w:firstLine="709"/>
        <w:spacing w:after="0" w:line="276" w:lineRule="auto"/>
        <w:rPr>
          <w:sz w:val="26"/>
          <w:rFonts w:ascii="Times New Roman" w:hAnsi="Times New Roman"/>
        </w:rPr>
      </w:pPr>
      <w:r>
        <w:rPr>
          <w:sz w:val="26"/>
          <w:rFonts w:ascii="Times New Roman" w:hAnsi="Times New Roman"/>
        </w:rPr>
        <w:t xml:space="preserve">3.2.1. “Ижара объекти” ни Ўзбекистон Республикаси Вазирлар Маҳкамасининг 2021 йил 15-октябрдаги “Кўп квартирали уйнинг ертўласидан фойдаланиш чора-тадбирлари тўғрисида”ги 648-сонли қарорида белгиланган тартибда “Ижарага олувчи” га топшириш;</w:t>
      </w:r>
    </w:p>
    <w:p>
      <w:pPr>
        <w:jc w:val="both"/>
        <w:ind w:firstLine="709"/>
        <w:spacing w:after="0" w:line="276" w:lineRule="auto"/>
        <w:rPr>
          <w:sz w:val="26"/>
          <w:rFonts w:ascii="Times New Roman" w:hAnsi="Times New Roman"/>
        </w:rPr>
      </w:pPr>
      <w:r>
        <w:rPr>
          <w:sz w:val="26"/>
          <w:rFonts w:ascii="Times New Roman" w:hAnsi="Times New Roman"/>
        </w:rPr>
        <w:t xml:space="preserve">3.2.2. Ижарага берилган бино низосиз эканлигини ва ушбу бинони ижарага бериш учун уй-жой мулкдорлари умумий йиғилиш қарорига асосан ўзига ҳуқуқ берилганлигини тегишли ҳужжатлар билан асослаш; </w:t>
      </w:r>
    </w:p>
    <w:p>
      <w:pPr>
        <w:jc w:val="both"/>
        <w:ind w:firstLine="709"/>
        <w:spacing w:after="0" w:line="276" w:lineRule="auto"/>
        <w:rPr>
          <w:sz w:val="26"/>
          <w:rFonts w:ascii="Times New Roman" w:hAnsi="Times New Roman"/>
        </w:rPr>
      </w:pPr>
      <w:r>
        <w:rPr>
          <w:sz w:val="26"/>
          <w:rFonts w:ascii="Times New Roman" w:hAnsi="Times New Roman"/>
        </w:rPr>
        <w:t xml:space="preserve">3.2.3. Шартнома тузилганидан сўнг “Ижарага берувчи” 3 кунлик муддатда ижара объектини қабул қилиш-топшириш далолатномаси орқали “ИЖАРАГА ОЛУВЧИ”га топшириш; </w:t>
      </w:r>
    </w:p>
    <w:p>
      <w:pPr>
        <w:jc w:val="both"/>
        <w:ind w:firstLine="709"/>
        <w:spacing w:after="0" w:line="276" w:lineRule="auto"/>
        <w:rPr>
          <w:sz w:val="26"/>
          <w:rFonts w:ascii="Times New Roman" w:hAnsi="Times New Roman"/>
        </w:rPr>
      </w:pPr>
      <w:r>
        <w:rPr>
          <w:sz w:val="26"/>
          <w:rFonts w:ascii="Times New Roman" w:hAnsi="Times New Roman"/>
        </w:rPr>
        <w:t xml:space="preserve">3.2.4. Ижара объектини сотиши ёки бошқача тарзда бегоналаштириши тўғрисида 1 ой олдин “Ижарага олувчи”га маълум қилиш.</w:t>
      </w:r>
    </w:p>
    <w:p>
      <w:pPr>
        <w:jc w:val="both"/>
        <w:ind w:firstLine="709"/>
        <w:spacing w:after="0" w:line="276" w:lineRule="auto"/>
        <w:rPr>
          <w:sz w:val="26"/>
          <w:rFonts w:ascii="Times New Roman" w:hAnsi="Times New Roman"/>
        </w:rPr>
      </w:pPr>
      <w:r>
        <w:rPr>
          <w:vanish w:val="false"/>
          <w:sz w:val="26"/>
          <w:rFonts w:ascii="Times New Roman" w:hAnsi="Times New Roman"/>
        </w:rPr>
        <w:fldChar w:fldCharType="begin"/>
        <w:instrText xml:space="preserve">X {"Y":32}</w:instrText>
        <w:fldChar w:fldCharType="separate"/>
      </w:r>
      <w:r>
        <w:rPr>
          <w:vanish w:val="false"/>
          <w:sz w:val="26"/>
          <w:rFonts w:ascii="Times New Roman" w:hAnsi="Times New Roman"/>
        </w:rPr>
        <w:t>Ижарага берувчининг бошқа мажбуриятлари</w:t>
        <w:fldChar w:fldCharType="end"/>
      </w:r>
    </w:p>
    <w:p>
      <w:pPr>
        <w:jc w:val="both"/>
        <w:ind w:firstLine="709"/>
        <w:spacing w:after="0" w:line="276" w:lineRule="auto"/>
        <w:rPr>
          <w:sz w:val="26"/>
          <w:rFonts w:ascii="Times New Roman" w:hAnsi="Times New Roman"/>
        </w:rPr>
      </w:pPr>
      <w:r>
        <w:rPr>
          <w:sz w:val="26"/>
          <w:rFonts w:ascii="Times New Roman" w:hAnsi="Times New Roman"/>
        </w:rPr>
        <w:t xml:space="preserve">“Ижарага олувчи” нинг ҳуқуқлари:</w:t>
      </w:r>
    </w:p>
    <w:p>
      <w:pPr>
        <w:jc w:val="both"/>
        <w:ind w:firstLine="709"/>
        <w:spacing w:after="0" w:line="276" w:lineRule="auto"/>
        <w:rPr>
          <w:sz w:val="26"/>
          <w:rFonts w:ascii="Times New Roman" w:hAnsi="Times New Roman"/>
        </w:rPr>
      </w:pPr>
      <w:r>
        <w:rPr>
          <w:sz w:val="26"/>
          <w:rFonts w:ascii="Times New Roman" w:hAnsi="Times New Roman"/>
        </w:rPr>
        <w:t xml:space="preserve">3.3.1. Ижара объектидан Ўзбекистон Республикаси Вазирлар Маҳкамасининг 2021 йил 15-октябрдаги “Кўп квартирали уйнинг ертўласидан фойдаланиш </w:t>
        <w:br/>
        <w:t xml:space="preserve">чора-тадбирлари тўғрисида”ги 648-сонли қарори талабларидан келиб чиққан ҳолда фойдаланиш;</w:t>
      </w:r>
    </w:p>
    <w:p>
      <w:pPr>
        <w:jc w:val="both"/>
        <w:ind w:firstLine="709"/>
        <w:spacing w:after="0" w:line="276" w:lineRule="auto"/>
        <w:rPr>
          <w:sz w:val="26"/>
          <w:rFonts w:ascii="Times New Roman" w:hAnsi="Times New Roman"/>
        </w:rPr>
      </w:pPr>
      <w:r>
        <w:rPr>
          <w:sz w:val="26"/>
          <w:rFonts w:ascii="Times New Roman" w:hAnsi="Times New Roman"/>
        </w:rPr>
        <w:t xml:space="preserve">3.3.2. Ижара объектидан ушбу шартномада белгиланган муддатда ва тегишли мақсадга мувофиқ фойдаланиш;</w:t>
      </w:r>
    </w:p>
    <w:p>
      <w:pPr>
        <w:jc w:val="both"/>
        <w:ind w:firstLine="709"/>
        <w:spacing w:after="0" w:line="276" w:lineRule="auto"/>
        <w:rPr>
          <w:sz w:val="26"/>
          <w:rFonts w:ascii="Times New Roman" w:hAnsi="Times New Roman"/>
        </w:rPr>
      </w:pPr>
      <w:r>
        <w:rPr>
          <w:sz w:val="26"/>
          <w:rFonts w:ascii="Times New Roman" w:hAnsi="Times New Roman"/>
        </w:rPr>
        <w:t xml:space="preserve">3.3.3. Шартномани бажариш, ўзгартириш ва бекор қилиш билан боғлиқ бўлган маълумотномалар ва бошқа хужжатларни талаб қилиш ва олиш;</w:t>
      </w:r>
    </w:p>
    <w:p>
      <w:pPr>
        <w:jc w:val="both"/>
        <w:ind w:firstLine="709"/>
        <w:spacing w:after="0" w:line="276" w:lineRule="auto"/>
        <w:rPr>
          <w:sz w:val="26"/>
          <w:rFonts w:ascii="Times New Roman" w:hAnsi="Times New Roman"/>
        </w:rPr>
      </w:pPr>
      <w:r>
        <w:rPr>
          <w:sz w:val="26"/>
          <w:rFonts w:ascii="Times New Roman" w:hAnsi="Times New Roman"/>
        </w:rPr>
        <w:t xml:space="preserve">3.3.4. Кейинчалик билан “Ижарага берувчи”нинг мулки бўлиб қолиш шарти билан, ижара объектининг қийматини оширадиган ўзгартишларни мустақил равишда киритиш, мол-мулкни реконструкция қилиш, техник жиҳатдан янгилаш.</w:t>
      </w:r>
    </w:p>
    <w:p>
      <w:pPr>
        <w:jc w:val="both"/>
        <w:ind w:firstLine="709"/>
        <w:spacing w:after="0" w:line="276" w:lineRule="auto"/>
        <w:rPr>
          <w:sz w:val="26"/>
          <w:rFonts w:ascii="Times New Roman" w:hAnsi="Times New Roman"/>
        </w:rPr>
      </w:pPr>
      <w:r>
        <w:rPr>
          <w:vanish w:val="false"/>
          <w:sz w:val="26"/>
          <w:rFonts w:ascii="Times New Roman" w:hAnsi="Times New Roman"/>
        </w:rPr>
        <w:fldChar w:fldCharType="begin"/>
        <w:instrText xml:space="preserve">X {"Y":33}</w:instrText>
        <w:fldChar w:fldCharType="separate"/>
      </w:r>
      <w:r>
        <w:rPr>
          <w:vanish w:val="false"/>
          <w:sz w:val="26"/>
          <w:rFonts w:ascii="Times New Roman" w:hAnsi="Times New Roman"/>
        </w:rPr>
        <w:t>Ижарага олувчининг бошқа ҳуқуқлари</w:t>
        <w:fldChar w:fldCharType="end"/>
      </w:r>
    </w:p>
    <w:p>
      <w:pPr>
        <w:jc w:val="both"/>
        <w:ind w:firstLine="709"/>
        <w:spacing w:after="0" w:line="276" w:lineRule="auto"/>
        <w:rPr>
          <w:sz w:val="26"/>
          <w:rFonts w:ascii="Times New Roman" w:hAnsi="Times New Roman"/>
        </w:rPr>
      </w:pPr>
      <w:r>
        <w:rPr>
          <w:sz w:val="26"/>
          <w:rFonts w:ascii="Times New Roman" w:hAnsi="Times New Roman"/>
        </w:rPr>
        <w:t xml:space="preserve">“Ижарага олувчи” нинг мажбуриятлари:</w:t>
      </w:r>
    </w:p>
    <w:p>
      <w:pPr>
        <w:jc w:val="both"/>
        <w:ind w:firstLine="709"/>
        <w:spacing w:after="0" w:line="276" w:lineRule="auto"/>
        <w:rPr>
          <w:sz w:val="26"/>
          <w:rFonts w:ascii="Times New Roman" w:hAnsi="Times New Roman"/>
        </w:rPr>
      </w:pPr>
      <w:r>
        <w:rPr>
          <w:sz w:val="26"/>
          <w:rFonts w:ascii="Times New Roman" w:hAnsi="Times New Roman"/>
        </w:rPr>
        <w:t xml:space="preserve">3.4.1. Ижара объектидан мақсадга мувофиқ фойдаланиш;</w:t>
      </w:r>
    </w:p>
    <w:p>
      <w:pPr>
        <w:jc w:val="both"/>
        <w:ind w:firstLine="709"/>
        <w:spacing w:after="0" w:line="276" w:lineRule="auto"/>
        <w:rPr>
          <w:sz w:val="26"/>
          <w:rFonts w:ascii="Times New Roman" w:hAnsi="Times New Roman"/>
        </w:rPr>
      </w:pPr>
      <w:r>
        <w:rPr>
          <w:sz w:val="26"/>
          <w:rFonts w:ascii="Times New Roman" w:hAnsi="Times New Roman"/>
        </w:rPr>
        <w:t xml:space="preserve">3.4.2. Бинодан, асбоб ускуналар ва инвентардан тегишли равишда фойдаланиш;</w:t>
      </w:r>
    </w:p>
    <w:p>
      <w:pPr>
        <w:jc w:val="both"/>
        <w:ind w:firstLine="709"/>
        <w:spacing w:after="0" w:line="276" w:lineRule="auto"/>
        <w:rPr>
          <w:sz w:val="26"/>
          <w:rFonts w:ascii="Times New Roman" w:hAnsi="Times New Roman"/>
        </w:rPr>
      </w:pPr>
      <w:r>
        <w:rPr>
          <w:sz w:val="26"/>
          <w:rFonts w:ascii="Times New Roman" w:hAnsi="Times New Roman"/>
        </w:rPr>
        <w:t xml:space="preserve">3.4.3. Бино ва ундан фойдаланиш учун зарур бўлган туташ ҳудудларни озода сақлаши, барча санитар, ёнғинга қарши ва электр энергиядан фойдаланиш қоидаларига амал қилиш;</w:t>
      </w:r>
    </w:p>
    <w:p>
      <w:pPr>
        <w:jc w:val="both"/>
        <w:ind w:firstLine="709"/>
        <w:spacing w:after="0" w:line="276" w:lineRule="auto"/>
        <w:rPr>
          <w:sz w:val="26"/>
          <w:rFonts w:ascii="Times New Roman" w:hAnsi="Times New Roman"/>
        </w:rPr>
      </w:pPr>
      <w:r>
        <w:rPr>
          <w:sz w:val="26"/>
          <w:rFonts w:ascii="Times New Roman" w:hAnsi="Times New Roman"/>
        </w:rPr>
        <w:t xml:space="preserve">3.4.4. Ижара объектини хавфсизлигини таъминлаш; </w:t>
      </w:r>
    </w:p>
    <w:p>
      <w:pPr>
        <w:jc w:val="both"/>
        <w:ind w:firstLine="709"/>
        <w:spacing w:after="0" w:line="276" w:lineRule="auto"/>
        <w:rPr>
          <w:sz w:val="26"/>
          <w:rFonts w:ascii="Times New Roman" w:hAnsi="Times New Roman"/>
        </w:rPr>
      </w:pPr>
      <w:r>
        <w:rPr>
          <w:sz w:val="26"/>
          <w:rFonts w:ascii="Times New Roman" w:hAnsi="Times New Roman"/>
        </w:rPr>
        <w:t xml:space="preserve">3.4.5. Ижара шартномаси муддати тугагач, бинони, инвентарларни, асбоб ускуналари ва бошқа мулкларни “Ижарага берувчи”га тўлиқ равишда топшириш;</w:t>
      </w:r>
    </w:p>
    <w:p>
      <w:pPr>
        <w:jc w:val="both"/>
        <w:ind w:firstLine="709"/>
        <w:spacing w:after="0" w:line="276" w:lineRule="auto"/>
        <w:rPr>
          <w:sz w:val="26"/>
          <w:rFonts w:ascii="Times New Roman" w:hAnsi="Times New Roman"/>
        </w:rPr>
      </w:pPr>
      <w:r>
        <w:rPr>
          <w:sz w:val="26"/>
          <w:rFonts w:ascii="Times New Roman" w:hAnsi="Times New Roman"/>
        </w:rPr>
        <w:t xml:space="preserve">3.4.6. “Ижарага берувчи” нинг ёзма розилигисиз ижара объекти билан боғлиқ ҳуқуқ ва мажбуриятларни учинчи шахсларга бермаслик, шунингдек бинони иккиламчи ижарага бермаслик;</w:t>
      </w:r>
    </w:p>
    <w:p>
      <w:pPr>
        <w:jc w:val="both"/>
        <w:ind w:firstLine="709"/>
        <w:spacing w:after="0" w:line="276" w:lineRule="auto"/>
        <w:rPr>
          <w:sz w:val="26"/>
          <w:rFonts w:ascii="Times New Roman" w:hAnsi="Times New Roman"/>
        </w:rPr>
      </w:pPr>
      <w:r>
        <w:rPr>
          <w:sz w:val="26"/>
          <w:rFonts w:ascii="Times New Roman" w:hAnsi="Times New Roman"/>
        </w:rPr>
        <w:t xml:space="preserve">3.4.7. Ижара объектини бошқа шахсларга гаровга қўймаслик, сотмаслик, ҳадя қилмаслик ва бошқача тарзда бегоналаштирмаслик.</w:t>
      </w:r>
    </w:p>
    <w:p>
      <w:pPr>
        <w:jc w:val="both"/>
        <w:ind w:firstLine="709"/>
        <w:spacing w:after="0" w:line="276" w:lineRule="auto"/>
        <w:rPr>
          <w:sz w:val="26"/>
          <w:rFonts w:ascii="Times New Roman" w:hAnsi="Times New Roman"/>
        </w:rPr>
      </w:pPr>
      <w:r>
        <w:rPr>
          <w:vanish w:val="false"/>
          <w:sz w:val="26"/>
          <w:rFonts w:ascii="Times New Roman" w:hAnsi="Times New Roman"/>
        </w:rPr>
        <w:fldChar w:fldCharType="begin"/>
        <w:instrText xml:space="preserve">X {"Y":34}</w:instrText>
        <w:fldChar w:fldCharType="separate"/>
      </w:r>
      <w:r>
        <w:rPr>
          <w:vanish w:val="false"/>
          <w:sz w:val="26"/>
          <w:rFonts w:ascii="Times New Roman" w:hAnsi="Times New Roman"/>
        </w:rPr>
        <w:t>Ижарага олувчининг бошқа мажбуриятлари</w:t>
        <w:fldChar w:fldCharType="end"/>
      </w:r>
    </w:p>
    <w:p>
      <w:pPr>
        <w:jc w:val="both"/>
        <w:ind w:firstLine="709"/>
        <w:spacing w:after="0" w:line="276" w:lineRule="auto"/>
        <w:rPr>
          <w:sz w:val="26"/>
          <w:rFonts w:ascii="Times New Roman" w:hAnsi="Times New Roman"/>
        </w:rPr>
      </w:pPr>
      <w:r>
        <w:rPr>
          <w:sz w:val="26"/>
          <w:rFonts w:ascii="Times New Roman" w:hAnsi="Times New Roman"/>
        </w:rPr>
        <w:t xml:space="preserve"> </w:t>
      </w:r>
    </w:p>
    <w:p>
      <w:pPr>
        <w:jc w:val="center"/>
        <w:ind w:firstLine="709"/>
        <w:spacing w:after="0" w:line="276" w:lineRule="auto"/>
        <w:rPr>
          <w:b/>
          <w:sz w:val="26"/>
          <w:rFonts w:ascii="Times New Roman" w:hAnsi="Times New Roman"/>
        </w:rPr>
      </w:pPr>
      <w:r>
        <w:rPr>
          <w:b/>
          <w:sz w:val="26"/>
          <w:rFonts w:ascii="Times New Roman" w:hAnsi="Times New Roman"/>
        </w:rPr>
        <w:t xml:space="preserve">4. Мажбуриятларни бажармаганлик учун жавобгарлик</w:t>
      </w:r>
    </w:p>
    <w:p>
      <w:pPr>
        <w:jc w:val="both"/>
        <w:ind w:firstLine="709"/>
        <w:spacing w:after="0" w:line="276" w:lineRule="auto"/>
        <w:rPr>
          <w:sz w:val="26"/>
          <w:rFonts w:ascii="Times New Roman" w:hAnsi="Times New Roman"/>
        </w:rPr>
      </w:pPr>
    </w:p>
    <w:p>
      <w:pPr>
        <w:jc w:val="both"/>
        <w:ind w:firstLine="709"/>
        <w:spacing w:after="0" w:line="276" w:lineRule="auto"/>
        <w:rPr>
          <w:sz w:val="26"/>
          <w:rFonts w:ascii="Times New Roman" w:hAnsi="Times New Roman"/>
        </w:rPr>
      </w:pPr>
      <w:r>
        <w:rPr>
          <w:sz w:val="26"/>
          <w:rFonts w:ascii="Times New Roman" w:hAnsi="Times New Roman"/>
        </w:rPr>
        <w:t xml:space="preserve">4.1. </w:t>
      </w:r>
      <w:r>
        <w:rPr>
          <w:rStyle w:val="markedcontent"/>
          <w:sz w:val="26"/>
          <w:rFonts w:ascii="Times New Roman" w:hAnsi="Times New Roman"/>
        </w:rPr>
        <w:t xml:space="preserve">Ижара ҳақини тўлашнинг ҳар бир кечиктирилган</w:t>
      </w:r>
      <w:r>
        <w:rPr>
          <w:sz w:val="26"/>
          <w:rFonts w:ascii="Times New Roman" w:hAnsi="Times New Roman"/>
        </w:rPr>
        <w:t xml:space="preserve"> </w:t>
      </w:r>
      <w:r>
        <w:rPr>
          <w:rStyle w:val="markedcontent"/>
          <w:sz w:val="26"/>
          <w:rFonts w:ascii="Times New Roman" w:hAnsi="Times New Roman"/>
        </w:rPr>
        <w:t xml:space="preserve">куни учун тўланмаган сумманинг 0,4 фоизи миқдорида, аммо қарз</w:t>
      </w:r>
      <w:r>
        <w:rPr>
          <w:sz w:val="26"/>
          <w:rFonts w:ascii="Times New Roman" w:hAnsi="Times New Roman"/>
        </w:rPr>
        <w:t xml:space="preserve"> </w:t>
      </w:r>
      <w:r>
        <w:rPr>
          <w:rStyle w:val="markedcontent"/>
          <w:sz w:val="26"/>
          <w:rFonts w:ascii="Times New Roman" w:hAnsi="Times New Roman"/>
        </w:rPr>
        <w:t xml:space="preserve">суммасининг 50 фоизидан ошмаган миқдорда пеня ҳисобланади.</w:t>
      </w:r>
    </w:p>
    <w:p>
      <w:pPr>
        <w:jc w:val="both"/>
        <w:ind w:firstLine="709"/>
        <w:spacing w:after="0" w:line="276" w:lineRule="auto"/>
        <w:rPr>
          <w:sz w:val="26"/>
          <w:rFonts w:ascii="Times New Roman" w:hAnsi="Times New Roman"/>
        </w:rPr>
      </w:pPr>
      <w:r>
        <w:rPr>
          <w:sz w:val="26"/>
          <w:rFonts w:ascii="Times New Roman" w:hAnsi="Times New Roman"/>
        </w:rPr>
        <w:t xml:space="preserve">4.2. Тарафлар учун ушбу шартномада белгиланмаган жавобгарлик масаласи Ўзбекистон Республикасининг “Фуқаролик кодекси”, </w:t>
      </w:r>
      <w:r>
        <w:rPr>
          <w:shd w:fill="ffffff"/>
          <w:sz w:val="26"/>
          <w:rFonts w:ascii="Times New Roman" w:hAnsi="Times New Roman"/>
        </w:rPr>
        <w:t xml:space="preserve">Ўзбекистон Республикасининг </w:t>
      </w:r>
      <w:r>
        <w:rPr>
          <w:sz w:val="26"/>
          <w:rFonts w:ascii="Times New Roman" w:hAnsi="Times New Roman"/>
        </w:rPr>
        <w:t xml:space="preserve">“Хўжалик юритувчи субъктларнинг шартномавий-ҳуқуқий базаси тўғрисида”ги Қонуни ҳамда бошқа қонунчилик ҳужжатлари билан тартибга солинади.</w:t>
      </w:r>
    </w:p>
    <w:p>
      <w:pPr>
        <w:jc w:val="both"/>
        <w:ind w:firstLine="709"/>
        <w:spacing w:after="0" w:line="276" w:lineRule="auto"/>
        <w:rPr>
          <w:sz w:val="26"/>
          <w:rFonts w:ascii="Times New Roman" w:hAnsi="Times New Roman"/>
        </w:rPr>
      </w:pPr>
    </w:p>
    <w:p>
      <w:pPr>
        <w:jc w:val="center"/>
        <w:ind w:firstLine="709"/>
        <w:spacing w:after="0" w:line="276" w:lineRule="auto"/>
        <w:rPr>
          <w:b/>
          <w:sz w:val="26"/>
          <w:rFonts w:ascii="Times New Roman" w:hAnsi="Times New Roman"/>
        </w:rPr>
      </w:pPr>
      <w:r>
        <w:rPr>
          <w:b/>
          <w:sz w:val="26"/>
          <w:rFonts w:ascii="Times New Roman" w:hAnsi="Times New Roman"/>
        </w:rPr>
        <w:t xml:space="preserve">5. Шартномани ўзгартириш ва бекор қилиш асослари</w:t>
      </w:r>
    </w:p>
    <w:p>
      <w:pPr>
        <w:jc w:val="center"/>
        <w:ind w:firstLine="709"/>
        <w:spacing w:after="0" w:line="276" w:lineRule="auto"/>
        <w:rPr>
          <w:b/>
          <w:sz w:val="26"/>
          <w:rFonts w:ascii="Times New Roman" w:hAnsi="Times New Roman"/>
        </w:rPr>
      </w:pPr>
    </w:p>
    <w:p>
      <w:pPr>
        <w:jc w:val="both"/>
        <w:shd w:fill="ffffff"/>
        <w:ind w:firstLine="709"/>
        <w:spacing w:after="0" w:line="276" w:lineRule="auto"/>
        <w:rPr>
          <w:sz w:val="26"/>
          <w:rFonts w:ascii="Times New Roman" w:hAnsi="Times New Roman"/>
        </w:rPr>
      </w:pPr>
      <w:r>
        <w:rPr>
          <w:sz w:val="26"/>
          <w:rFonts w:ascii="Times New Roman" w:hAnsi="Times New Roman"/>
        </w:rPr>
        <w:t xml:space="preserve">5.1. Ижара шартномаси шартларининг ўзгартирилишига, унинг бекор қилинишига ва тўхтатилишига томонларнинг келишуви билан йўл қўйилади.</w:t>
      </w:r>
    </w:p>
    <w:p>
      <w:pPr>
        <w:jc w:val="both"/>
        <w:ind w:firstLine="709"/>
        <w:spacing w:after="0" w:line="276" w:lineRule="auto"/>
        <w:rPr>
          <w:sz w:val="26"/>
          <w:rFonts w:ascii="Times New Roman" w:hAnsi="Times New Roman"/>
        </w:rPr>
      </w:pPr>
      <w:r>
        <w:rPr>
          <w:sz w:val="26"/>
          <w:rFonts w:ascii="Times New Roman" w:hAnsi="Times New Roman"/>
        </w:rPr>
        <w:t xml:space="preserve">5.2. Шартнома қуйидаги ҳолларда суд тартибида бир томонлама ўзгартирилади ёки бекор қилинади:</w:t>
      </w:r>
    </w:p>
    <w:p>
      <w:pPr>
        <w:jc w:val="both"/>
        <w:ind w:firstLine="709"/>
        <w:spacing w:after="0" w:line="276" w:lineRule="auto"/>
        <w:rPr>
          <w:sz w:val="26"/>
          <w:rFonts w:ascii="Times New Roman" w:hAnsi="Times New Roman"/>
        </w:rPr>
      </w:pPr>
      <w:r>
        <w:rPr>
          <w:sz w:val="26"/>
          <w:rFonts w:ascii="Times New Roman" w:hAnsi="Times New Roman"/>
        </w:rPr>
        <w:t xml:space="preserve">- Ижара объектидан мазкур шартноманинг 1.2.-бандида кўрсатилган мақсаддан бошқа мақсадларда фойдаланганида;</w:t>
      </w:r>
    </w:p>
    <w:p>
      <w:pPr>
        <w:jc w:val="both"/>
        <w:ind w:firstLine="709"/>
        <w:spacing w:after="0" w:line="276" w:lineRule="auto"/>
        <w:rPr>
          <w:sz w:val="26"/>
          <w:rFonts w:ascii="Times New Roman" w:hAnsi="Times New Roman"/>
        </w:rPr>
      </w:pPr>
      <w:r>
        <w:rPr>
          <w:sz w:val="26"/>
          <w:rFonts w:ascii="Times New Roman" w:hAnsi="Times New Roman"/>
        </w:rPr>
        <w:t xml:space="preserve">Шартноманинг 2.1-бандида кўрсатилган миқдордаги ижара ҳақини шартноманинг 2.2-бандида белгиланган муддатда тўланмаганда; </w:t>
      </w:r>
    </w:p>
    <w:p>
      <w:pPr>
        <w:jc w:val="both"/>
        <w:ind w:firstLine="709"/>
        <w:spacing w:after="0" w:line="276" w:lineRule="auto"/>
        <w:rPr>
          <w:sz w:val="26"/>
          <w:rFonts w:ascii="Times New Roman" w:hAnsi="Times New Roman"/>
        </w:rPr>
      </w:pPr>
      <w:r>
        <w:rPr>
          <w:sz w:val="26"/>
          <w:rFonts w:ascii="Times New Roman" w:hAnsi="Times New Roman"/>
        </w:rPr>
        <w:t xml:space="preserve">- Бино ва хоналардан ёнғинга қарши ва санитария қоидаларига зид равишда фойдаланилаётганлиги ҳамда хавфсизликни таъминлаш чоралари кўрилмаганлиги тегишли хизматлар томонидан аниқланганда;</w:t>
      </w:r>
    </w:p>
    <w:p>
      <w:pPr>
        <w:jc w:val="both"/>
        <w:ind w:firstLine="709"/>
        <w:spacing w:after="0" w:line="276" w:lineRule="auto"/>
        <w:rPr>
          <w:sz w:val="26"/>
          <w:rFonts w:ascii="Times New Roman" w:hAnsi="Times New Roman"/>
        </w:rPr>
      </w:pPr>
    </w:p>
    <w:p>
      <w:pPr>
        <w:jc w:val="center"/>
        <w:ind w:firstLine="709"/>
        <w:spacing w:after="0" w:line="276" w:lineRule="auto"/>
        <w:rPr>
          <w:b/>
          <w:sz w:val="26"/>
          <w:rFonts w:ascii="Times New Roman" w:hAnsi="Times New Roman"/>
        </w:rPr>
      </w:pPr>
      <w:r>
        <w:rPr>
          <w:b/>
          <w:sz w:val="26"/>
          <w:rFonts w:ascii="Times New Roman" w:hAnsi="Times New Roman"/>
        </w:rPr>
        <w:t xml:space="preserve">6. Шартномани кучга кириши, амал қилиши ва низоларни ҳал қилиш тартиби.</w:t>
      </w:r>
    </w:p>
    <w:p>
      <w:pPr>
        <w:jc w:val="both"/>
        <w:ind w:firstLine="709"/>
        <w:spacing w:after="0" w:line="276" w:lineRule="auto"/>
        <w:rPr>
          <w:sz w:val="26"/>
          <w:rFonts w:ascii="Times New Roman" w:hAnsi="Times New Roman"/>
        </w:rPr>
      </w:pPr>
    </w:p>
    <w:p>
      <w:pPr>
        <w:jc w:val="both"/>
        <w:ind w:firstLine="709"/>
        <w:spacing w:after="0" w:line="276" w:lineRule="auto"/>
        <w:rPr>
          <w:sz w:val="26"/>
          <w:rFonts w:ascii="Times New Roman" w:hAnsi="Times New Roman"/>
        </w:rPr>
      </w:pPr>
      <w:r>
        <w:rPr>
          <w:sz w:val="26"/>
          <w:rFonts w:ascii="Times New Roman" w:hAnsi="Times New Roman"/>
        </w:rPr>
        <w:t xml:space="preserve">6.1. Мазкур шартнома 1.1.-бандида белгиланган муддат давомида юридик кучга эга бўлади.</w:t>
      </w:r>
    </w:p>
    <w:p>
      <w:pPr>
        <w:jc w:val="both"/>
        <w:shd w:fill="ffffff"/>
        <w:ind w:firstLine="709"/>
        <w:spacing w:after="0" w:line="276" w:lineRule="auto"/>
        <w:rPr>
          <w:sz w:val="26"/>
          <w:rFonts w:ascii="Times New Roman" w:hAnsi="Times New Roman"/>
        </w:rPr>
      </w:pPr>
      <w:r>
        <w:rPr>
          <w:sz w:val="26"/>
          <w:rFonts w:ascii="Times New Roman" w:hAnsi="Times New Roman"/>
        </w:rPr>
        <w:t xml:space="preserve">6.2. Мазкур шартнома 2  нусхадан иборат бўлиб, уларнинг ҳар бири бир хил юридик кучга эга.</w:t>
      </w:r>
    </w:p>
    <w:p>
      <w:pPr>
        <w:jc w:val="both"/>
        <w:shd w:fill="ffffff"/>
        <w:ind w:firstLine="709"/>
        <w:spacing w:after="0" w:line="276" w:lineRule="auto"/>
        <w:rPr>
          <w:sz w:val="26"/>
          <w:rFonts w:ascii="Times New Roman" w:hAnsi="Times New Roman"/>
        </w:rPr>
      </w:pPr>
      <w:r>
        <w:rPr>
          <w:sz w:val="26"/>
          <w:rFonts w:ascii="Times New Roman" w:hAnsi="Times New Roman"/>
        </w:rPr>
        <w:t xml:space="preserve">6.3. Ижара шартномаси муддати тугаганидан кейин ҳам ижарачи ижарага олинган мулкдан амалда фойдаланишни давом эттираверса ҳамда ижарага берувчи ижара шартномаси муддати тугагунига қадар бунга ҳеч қандай эътироз билдирмаган ва шартномада ўзгача шартлар кўзда тутилмаган бўлса, у ҳолда шартнома худди шу муддатга давом эттирилган ҳисобланади.</w:t>
      </w:r>
    </w:p>
    <w:p>
      <w:pPr>
        <w:jc w:val="both"/>
        <w:shd w:fill="ffffff"/>
        <w:ind w:firstLine="709"/>
        <w:spacing w:after="0" w:line="276" w:lineRule="auto"/>
        <w:rPr>
          <w:sz w:val="26"/>
          <w:rFonts w:ascii="Times New Roman" w:hAnsi="Times New Roman"/>
        </w:rPr>
      </w:pPr>
      <w:r>
        <w:rPr>
          <w:sz w:val="26"/>
          <w:rFonts w:ascii="Times New Roman" w:hAnsi="Times New Roman"/>
        </w:rPr>
        <w:t xml:space="preserve">6.4. Шартнома муддати тугагач, шартномадаги ўз мажбуриятларини лозим даражада бажарган ижарачи шартномани қайта тиклашда бошқа шахсларга нисбатан устун ҳуқуқка эга бўлади.</w:t>
      </w:r>
    </w:p>
    <w:p>
      <w:pPr>
        <w:jc w:val="both"/>
        <w:shd w:fill="ffffff"/>
        <w:ind w:firstLine="709"/>
        <w:spacing w:after="0" w:line="276" w:lineRule="auto"/>
        <w:rPr>
          <w:sz w:val="26"/>
          <w:rFonts w:ascii="Times New Roman" w:hAnsi="Times New Roman"/>
        </w:rPr>
      </w:pPr>
      <w:r>
        <w:rPr>
          <w:sz w:val="26"/>
          <w:rFonts w:ascii="Times New Roman" w:hAnsi="Times New Roman"/>
        </w:rPr>
        <w:t xml:space="preserve">6.5. Ижара муносабатлари тугаганидан “Ижарага олувчи” “Ижара объекти”ни дастлаб унга топширилган ҳолда қайтаришга мажбурдир.</w:t>
      </w:r>
    </w:p>
    <w:p>
      <w:pPr>
        <w:jc w:val="both"/>
        <w:shd w:fill="ffffff"/>
        <w:ind w:firstLine="709"/>
        <w:spacing w:after="0" w:line="276" w:lineRule="auto"/>
        <w:rPr>
          <w:sz w:val="26"/>
          <w:rFonts w:ascii="Times New Roman" w:hAnsi="Times New Roman"/>
        </w:rPr>
      </w:pPr>
      <w:r>
        <w:rPr>
          <w:sz w:val="26"/>
          <w:rFonts w:ascii="Times New Roman" w:hAnsi="Times New Roman"/>
        </w:rPr>
        <w:t xml:space="preserve">Агар “Ижарага олувчи” “Ижара объекти”нинг ҳолатини ёмонлаштирган бўлса ёки уни ўз вақтида “Ижарага берувчи”га  қайтармаса, шунинг оқибатида етказилган зарарни “Ижарага берувчи”га тўлашга мажбурдир.</w:t>
      </w:r>
    </w:p>
    <w:p>
      <w:pPr>
        <w:jc w:val="both"/>
        <w:ind w:firstLine="709"/>
        <w:spacing w:after="0" w:line="276" w:lineRule="auto"/>
        <w:rPr>
          <w:sz w:val="26"/>
          <w:rFonts w:ascii="Times New Roman" w:hAnsi="Times New Roman"/>
        </w:rPr>
      </w:pPr>
      <w:r>
        <w:rPr>
          <w:sz w:val="26"/>
          <w:rFonts w:ascii="Times New Roman" w:hAnsi="Times New Roman"/>
        </w:rPr>
        <w:t xml:space="preserve">6.6. Ушбу шартнома бўйича келиб чиққан низолар тарафларнинг келишувига мувофиқ ёки Ўзбекистон Республикаси қонунчилигида белгиланган тарзда суд тартибида ҳал қилинади.</w:t>
      </w:r>
    </w:p>
    <w:p>
      <w:pPr>
        <w:jc w:val="both"/>
        <w:ind w:firstLine="709"/>
        <w:spacing w:after="0" w:line="276" w:lineRule="auto"/>
        <w:rPr>
          <w:sz w:val="26"/>
          <w:rFonts w:ascii="Times New Roman" w:hAnsi="Times New Roman"/>
        </w:rPr>
      </w:pPr>
    </w:p>
    <w:p>
      <w:pPr>
        <w:jc w:val="center"/>
        <w:spacing w:after="0" w:line="276" w:lineRule="auto"/>
        <w:rPr>
          <w:sz w:val="26"/>
          <w:rFonts w:ascii="Times New Roman" w:hAnsi="Times New Roman"/>
        </w:rPr>
      </w:pPr>
      <w:r>
        <w:rPr>
          <w:b/>
          <w:sz w:val="26"/>
          <w:rFonts w:ascii="Times New Roman" w:hAnsi="Times New Roman"/>
        </w:rPr>
        <w:t xml:space="preserve">7. Томонларнинг манзиллари ва банк реквизитлари:</w:t>
      </w:r>
    </w:p>
    <w:tbl>
      <w:tblPr>
        <w:tblW w:w="10374" w:type="dxa"/>
        <w:tblInd w:w="-348" w:type="dxa"/>
      </w:tblPr>
      <w:tblGrid>
        <w:gridCol w:w="5257"/>
        <w:gridCol w:w="5117"/>
      </w:tblGrid>
      <w:tr>
        <w:tc>
          <w:tcPr>
            <w:tcW w:w="10374" w:type="dxa"/>
            <w:gridSpan w:val="2"/>
          </w:tcPr>
          <w:p>
            <w:pPr>
              <w:pStyle w:val="a5"/>
              <w:jc w:val="center"/>
              <w:spacing w:line="276" w:lineRule="auto"/>
              <w:rPr>
                <w:b/>
                <w:sz w:val="26"/>
                <w:rFonts w:ascii="Times New Roman" w:hAnsi="Times New Roman"/>
              </w:rPr>
            </w:pPr>
            <w:r>
              <w:rPr>
                <w:b/>
                <w:sz w:val="26"/>
                <w:rFonts w:ascii="Times New Roman" w:hAnsi="Times New Roman"/>
              </w:rPr>
              <w:t xml:space="preserve"> ТАРАФЛАРНИНГ РЕКВИЗИТЛАРИ:</w:t>
            </w:r>
          </w:p>
        </w:tc>
      </w:tr>
      <w:tr>
        <w:tc>
          <w:tcPr>
            <w:tcW w:w="5257" w:type="dxa"/>
            <w:hideMark/>
          </w:tcPr>
          <w:p>
            <w:pPr>
              <w:pStyle w:val="a5"/>
              <w:jc w:val="center"/>
              <w:spacing w:line="276" w:lineRule="auto"/>
              <w:rPr>
                <w:b/>
                <w:sz w:val="26"/>
                <w:rFonts w:ascii="Times New Roman" w:hAnsi="Times New Roman"/>
              </w:rPr>
            </w:pPr>
            <w:r>
              <w:rPr>
                <w:b/>
                <w:sz w:val="26"/>
                <w:rFonts w:ascii="Times New Roman" w:hAnsi="Times New Roman"/>
              </w:rPr>
              <w:t xml:space="preserve">Ижарага берувчи:</w:t>
            </w:r>
          </w:p>
        </w:tc>
        <w:tc>
          <w:tcPr>
            <w:tcW w:w="5117" w:type="dxa"/>
            <w:hideMark/>
          </w:tcPr>
          <w:p>
            <w:pPr>
              <w:pStyle w:val="a5"/>
              <w:jc w:val="center"/>
              <w:spacing w:line="276" w:lineRule="auto"/>
              <w:rPr>
                <w:b/>
                <w:sz w:val="26"/>
                <w:rFonts w:ascii="Times New Roman" w:hAnsi="Times New Roman"/>
              </w:rPr>
            </w:pPr>
            <w:r>
              <w:rPr>
                <w:b/>
                <w:sz w:val="26"/>
                <w:rFonts w:ascii="Times New Roman" w:hAnsi="Times New Roman"/>
              </w:rPr>
              <w:t xml:space="preserve">Ижарага олувчи:</w:t>
            </w:r>
          </w:p>
        </w:tc>
      </w:tr>
      <w:tr>
        <w:tc>
          <w:tcPr>
            <w:tcW w:w="5257" w:type="dxa"/>
          </w:tcPr>
          <w:p>
            <w:pPr>
              <w:pStyle w:val="a5"/>
              <w:jc w:val="center"/>
              <w:spacing w:line="276" w:lineRule="auto"/>
              <w:rPr>
                <w:sz w:val="26"/>
                <w:rFonts w:ascii="Times New Roman" w:hAnsi="Times New Roman"/>
              </w:rPr>
            </w:pPr>
          </w:p>
          <w:p>
            <w:pPr>
              <w:pStyle w:val="a5"/>
              <w:jc w:val="center"/>
              <w:spacing w:line="276" w:lineRule="auto"/>
              <w:rPr>
                <w:sz w:val="26"/>
                <w:rFonts w:ascii="Times New Roman" w:hAnsi="Times New Roman"/>
              </w:rPr>
            </w:pPr>
            <w:r>
              <w:rPr>
                <w:vanish w:val="false"/>
                <w:sz w:val="26"/>
                <w:rFonts w:ascii="Times New Roman" w:hAnsi="Times New Roman"/>
              </w:rPr>
              <w:fldChar w:fldCharType="begin"/>
              <w:instrText xml:space="preserve">X {"Y":6}</w:instrText>
              <w:fldChar w:fldCharType="separate"/>
            </w:r>
            <w:r>
              <w:rPr>
                <w:vanish w:val="false"/>
                <w:sz w:val="26"/>
                <w:rFonts w:ascii="Times New Roman" w:hAnsi="Times New Roman"/>
              </w:rPr>
              <w:t>Ижара объектини ижарага берувчи уй-жой мулкдорлари ширкатининг номи</w:t>
              <w:fldChar w:fldCharType="end"/>
            </w:r>
          </w:p>
          <w:p>
            <w:pPr>
              <w:pStyle w:val="a5"/>
              <w:jc w:val="center"/>
              <w:spacing w:line="276" w:lineRule="auto"/>
              <w:rPr>
                <w:sz w:val="26"/>
                <w:rFonts w:ascii="Times New Roman" w:hAnsi="Times New Roman"/>
              </w:rPr>
            </w:pPr>
            <w:r>
              <w:rPr>
                <w:sz w:val="26"/>
                <w:rFonts w:ascii="Times New Roman" w:hAnsi="Times New Roman"/>
              </w:rPr>
              <w:t xml:space="preserve">Манзил: </w:t>
            </w:r>
            <w:r>
              <w:rPr>
                <w:vanish w:val="false"/>
                <w:sz w:val="26"/>
                <w:rFonts w:ascii="Times New Roman" w:hAnsi="Times New Roman"/>
              </w:rPr>
              <w:fldChar w:fldCharType="begin"/>
              <w:instrText xml:space="preserve">X {"Y":8}</w:instrText>
              <w:fldChar w:fldCharType="separate"/>
            </w:r>
            <w:r>
              <w:rPr>
                <w:vanish w:val="false"/>
                <w:sz w:val="26"/>
                <w:rFonts w:ascii="Times New Roman" w:hAnsi="Times New Roman"/>
              </w:rPr>
              <w:t>Ижарага берувчининг юридик манзили</w:t>
              <w:fldChar w:fldCharType="end"/>
            </w:r>
          </w:p>
          <w:p>
            <w:pPr>
              <w:pStyle w:val="a5"/>
              <w:jc w:val="center"/>
              <w:spacing w:line="276" w:lineRule="auto"/>
              <w:rPr>
                <w:sz w:val="26"/>
                <w:rFonts w:ascii="Times New Roman" w:hAnsi="Times New Roman"/>
              </w:rPr>
            </w:pPr>
            <w:r>
              <w:rPr>
                <w:sz w:val="26"/>
                <w:rFonts w:ascii="Times New Roman" w:hAnsi="Times New Roman"/>
              </w:rPr>
              <w:t xml:space="preserve">Ҳ/Р: </w:t>
            </w:r>
            <w:r>
              <w:rPr>
                <w:vanish w:val="false"/>
                <w:sz w:val="26"/>
                <w:rFonts w:ascii="Times New Roman" w:hAnsi="Times New Roman"/>
              </w:rPr>
              <w:fldChar w:fldCharType="begin"/>
              <w:instrText xml:space="preserve">X {"Y":9}</w:instrText>
              <w:fldChar w:fldCharType="separate"/>
            </w:r>
            <w:r>
              <w:rPr>
                <w:vanish w:val="false"/>
                <w:sz w:val="26"/>
                <w:rFonts w:ascii="Times New Roman" w:hAnsi="Times New Roman"/>
              </w:rPr>
              <w:t>Ижарага берувчининг ҳисоб рақами</w:t>
              <w:fldChar w:fldCharType="end"/>
            </w:r>
          </w:p>
          <w:p>
            <w:pPr>
              <w:pStyle w:val="a5"/>
              <w:jc w:val="center"/>
              <w:spacing w:line="276" w:lineRule="auto"/>
              <w:rPr>
                <w:sz w:val="26"/>
                <w:rFonts w:ascii="Times New Roman" w:hAnsi="Times New Roman"/>
              </w:rPr>
            </w:pPr>
            <w:r>
              <w:rPr>
                <w:sz w:val="26"/>
                <w:rFonts w:ascii="Times New Roman" w:hAnsi="Times New Roman"/>
              </w:rPr>
              <w:t xml:space="preserve">СТИР: </w:t>
            </w:r>
            <w:r>
              <w:rPr>
                <w:vanish w:val="false"/>
                <w:sz w:val="26"/>
                <w:rFonts w:ascii="Times New Roman" w:hAnsi="Times New Roman"/>
              </w:rPr>
              <w:fldChar w:fldCharType="begin"/>
              <w:instrText xml:space="preserve">X {"Y":10}</w:instrText>
              <w:fldChar w:fldCharType="separate"/>
            </w:r>
            <w:r>
              <w:rPr>
                <w:vanish w:val="false"/>
                <w:sz w:val="26"/>
                <w:rFonts w:ascii="Times New Roman" w:hAnsi="Times New Roman"/>
              </w:rPr>
              <w:t>Ижарага берувчининг СТИР рақами;</w:t>
              <w:fldChar w:fldCharType="end"/>
            </w:r>
          </w:p>
          <w:p>
            <w:pPr>
              <w:pStyle w:val="a5"/>
              <w:jc w:val="center"/>
              <w:spacing w:line="276" w:lineRule="auto"/>
              <w:rPr>
                <w:sz w:val="26"/>
                <w:rFonts w:ascii="Times New Roman" w:hAnsi="Times New Roman"/>
              </w:rPr>
            </w:pPr>
            <w:r>
              <w:rPr>
                <w:sz w:val="26"/>
                <w:rFonts w:ascii="Times New Roman" w:hAnsi="Times New Roman"/>
              </w:rPr>
              <w:t xml:space="preserve">МФО: </w:t>
            </w:r>
            <w:r>
              <w:rPr>
                <w:vanish w:val="false"/>
                <w:sz w:val="26"/>
                <w:rFonts w:ascii="Times New Roman" w:hAnsi="Times New Roman"/>
              </w:rPr>
              <w:fldChar w:fldCharType="begin"/>
              <w:instrText xml:space="preserve">X {"Y":11}</w:instrText>
              <w:fldChar w:fldCharType="separate"/>
            </w:r>
            <w:r>
              <w:rPr>
                <w:vanish w:val="false"/>
                <w:sz w:val="26"/>
                <w:rFonts w:ascii="Times New Roman" w:hAnsi="Times New Roman"/>
              </w:rPr>
              <w:t>Ижарага берувчининг МФО рақами</w:t>
              <w:fldChar w:fldCharType="end"/>
            </w:r>
          </w:p>
          <w:p>
            <w:pPr>
              <w:pStyle w:val="a5"/>
              <w:jc w:val="center"/>
              <w:spacing w:line="276" w:lineRule="auto"/>
              <w:rPr>
                <w:b/>
                <w:sz w:val="26"/>
                <w:rFonts w:ascii="Times New Roman" w:hAnsi="Times New Roman"/>
              </w:rPr>
            </w:pPr>
            <w:r>
              <w:rPr>
                <w:sz w:val="26"/>
                <w:rFonts w:ascii="Times New Roman" w:hAnsi="Times New Roman"/>
              </w:rPr>
              <w:t xml:space="preserve">ОКЕД: </w:t>
            </w:r>
            <w:r>
              <w:rPr>
                <w:vanish w:val="false"/>
                <w:sz w:val="26"/>
                <w:rFonts w:ascii="Times New Roman" w:hAnsi="Times New Roman"/>
              </w:rPr>
              <w:fldChar w:fldCharType="begin"/>
              <w:instrText xml:space="preserve">X {"Y":12}</w:instrText>
              <w:fldChar w:fldCharType="separate"/>
            </w:r>
            <w:r>
              <w:rPr>
                <w:vanish w:val="false"/>
                <w:sz w:val="26"/>
                <w:rFonts w:ascii="Times New Roman" w:hAnsi="Times New Roman"/>
              </w:rPr>
              <w:t>Ижарага берувчининг ОКЕД рақами</w:t>
              <w:fldChar w:fldCharType="end"/>
            </w:r>
          </w:p>
          <w:p>
            <w:pPr>
              <w:pStyle w:val="a5"/>
              <w:jc w:val="center"/>
              <w:spacing w:line="276" w:lineRule="auto"/>
              <w:rPr>
                <w:b/>
                <w:sz w:val="26"/>
                <w:rFonts w:ascii="Times New Roman" w:hAnsi="Times New Roman"/>
              </w:rPr>
            </w:pPr>
            <w:r>
              <w:rPr>
                <w:vanish w:val="false"/>
                <w:sz w:val="26"/>
                <w:rFonts w:ascii="Times New Roman" w:hAnsi="Times New Roman"/>
              </w:rPr>
              <w:fldChar w:fldCharType="begin"/>
              <w:instrText xml:space="preserve">X {"Y":13}</w:instrText>
              <w:fldChar w:fldCharType="separate"/>
            </w:r>
            <w:r>
              <w:rPr>
                <w:vanish w:val="false"/>
                <w:sz w:val="26"/>
                <w:rFonts w:ascii="Times New Roman" w:hAnsi="Times New Roman"/>
              </w:rPr>
              <w:t>Ижарага берувчи ширкат раҳбарининг Ф.И.Ш.и</w:t>
              <w:fldChar w:fldCharType="end"/>
            </w:r>
            <w:r>
              <w:rPr>
                <w:b/>
                <w:sz w:val="26"/>
                <w:rFonts w:ascii="Times New Roman" w:hAnsi="Times New Roman"/>
              </w:rPr>
              <w:t xml:space="preserve">    </w:t>
            </w:r>
            <w:r>
              <w:rPr>
                <w:sz w:val="26"/>
                <w:rFonts w:ascii="Times New Roman" w:hAnsi="Times New Roman"/>
              </w:rPr>
              <w:t xml:space="preserve"> ___(Имзо)___ </w:t>
            </w:r>
          </w:p>
          <w:p>
            <w:pPr>
              <w:pStyle w:val="a5"/>
              <w:jc w:val="center"/>
              <w:spacing w:line="276" w:lineRule="auto"/>
              <w:rPr>
                <w:b/>
                <w:sz w:val="26"/>
                <w:rFonts w:ascii="Times New Roman" w:hAnsi="Times New Roman"/>
              </w:rPr>
            </w:pPr>
          </w:p>
          <w:p>
            <w:pPr>
              <w:pStyle w:val="a5"/>
              <w:jc w:val="center"/>
              <w:spacing w:line="276" w:lineRule="auto"/>
              <w:rPr>
                <w:b/>
                <w:sz w:val="26"/>
                <w:rFonts w:ascii="Times New Roman" w:hAnsi="Times New Roman"/>
              </w:rPr>
            </w:pPr>
          </w:p>
          <w:p>
            <w:pPr>
              <w:pStyle w:val="a5"/>
              <w:jc w:val="center"/>
              <w:spacing w:line="276" w:lineRule="auto"/>
              <w:rPr>
                <w:b/>
                <w:i/>
                <w:sz w:val="26"/>
                <w:rFonts w:ascii="Times New Roman" w:hAnsi="Times New Roman"/>
              </w:rPr>
            </w:pPr>
            <w:r>
              <w:rPr>
                <w:b/>
                <w:i/>
                <w:sz w:val="26"/>
                <w:rFonts w:ascii="Times New Roman" w:hAnsi="Times New Roman"/>
              </w:rPr>
              <w:t>Муҳр</w:t>
            </w:r>
          </w:p>
        </w:tc>
        <w:tc>
          <w:tcPr>
            <w:tcW w:w="5117" w:type="dxa"/>
          </w:tcPr>
          <w:p>
            <w:pPr>
              <w:pStyle w:val="a5"/>
              <w:jc w:val="center"/>
              <w:spacing w:line="276" w:lineRule="auto"/>
              <w:rPr>
                <w:b/>
                <w:sz w:val="26"/>
                <w:rFonts w:ascii="Times New Roman" w:hAnsi="Times New Roman"/>
              </w:rPr>
            </w:pPr>
          </w:p>
          <w:p>
            <w:pPr>
              <w:pStyle w:val="a5"/>
              <w:jc w:val="center"/>
              <w:spacing w:line="276" w:lineRule="auto"/>
              <w:rPr>
                <w:sz w:val="26"/>
                <w:rFonts w:ascii="Times New Roman" w:hAnsi="Times New Roman"/>
              </w:rPr>
            </w:pPr>
            <w:r>
              <w:rPr>
                <w:vanish w:val="false"/>
                <w:sz w:val="26"/>
                <w:rFonts w:ascii="Times New Roman" w:hAnsi="Times New Roman"/>
              </w:rPr>
              <w:fldChar w:fldCharType="begin"/>
              <w:instrText xml:space="preserve">X {"Y":15}</w:instrText>
              <w:fldChar w:fldCharType="separate"/>
            </w:r>
            <w:r>
              <w:rPr>
                <w:vanish w:val="false"/>
                <w:sz w:val="26"/>
                <w:rFonts w:ascii="Times New Roman" w:hAnsi="Times New Roman"/>
              </w:rPr>
              <w:t>Ижарага олувчи ташкилотнинг номи ва ташкилий ҳуқуқий шакли Изоҳ: Масалан “Нур” МЧЖ</w:t>
              <w:fldChar w:fldCharType="end"/>
            </w:r>
          </w:p>
          <w:p>
            <w:pPr>
              <w:pStyle w:val="a5"/>
              <w:jc w:val="center"/>
              <w:spacing w:line="276" w:lineRule="auto"/>
              <w:rPr>
                <w:sz w:val="26"/>
                <w:rFonts w:ascii="Times New Roman" w:hAnsi="Times New Roman"/>
              </w:rPr>
            </w:pPr>
            <w:r>
              <w:rPr>
                <w:sz w:val="26"/>
                <w:rFonts w:ascii="Times New Roman" w:hAnsi="Times New Roman"/>
              </w:rPr>
              <w:t xml:space="preserve">Манзил: </w:t>
            </w:r>
            <w:r>
              <w:rPr>
                <w:vanish w:val="false"/>
                <w:sz w:val="26"/>
                <w:rFonts w:ascii="Times New Roman" w:hAnsi="Times New Roman"/>
              </w:rPr>
              <w:fldChar w:fldCharType="begin"/>
              <w:instrText xml:space="preserve">X {"Y":17}</w:instrText>
              <w:fldChar w:fldCharType="separate"/>
            </w:r>
            <w:r>
              <w:rPr>
                <w:vanish w:val="false"/>
                <w:sz w:val="26"/>
                <w:rFonts w:ascii="Times New Roman" w:hAnsi="Times New Roman"/>
              </w:rPr>
              <w:t>Ижарага олувчи ташкилотнинг юридик манзили</w:t>
              <w:fldChar w:fldCharType="end"/>
            </w:r>
          </w:p>
          <w:p>
            <w:pPr>
              <w:pStyle w:val="a5"/>
              <w:jc w:val="center"/>
              <w:spacing w:line="276" w:lineRule="auto"/>
              <w:rPr>
                <w:sz w:val="26"/>
                <w:rFonts w:ascii="Times New Roman" w:hAnsi="Times New Roman"/>
              </w:rPr>
            </w:pPr>
            <w:r>
              <w:rPr>
                <w:sz w:val="26"/>
                <w:rFonts w:ascii="Times New Roman" w:hAnsi="Times New Roman"/>
              </w:rPr>
              <w:t xml:space="preserve">Ҳ/Р: </w:t>
            </w:r>
            <w:r>
              <w:rPr>
                <w:vanish w:val="false"/>
                <w:sz w:val="26"/>
                <w:rFonts w:ascii="Times New Roman" w:hAnsi="Times New Roman"/>
              </w:rPr>
              <w:fldChar w:fldCharType="begin"/>
              <w:instrText xml:space="preserve">X {"Y":18}</w:instrText>
              <w:fldChar w:fldCharType="separate"/>
            </w:r>
            <w:r>
              <w:rPr>
                <w:vanish w:val="false"/>
                <w:sz w:val="26"/>
                <w:rFonts w:ascii="Times New Roman" w:hAnsi="Times New Roman"/>
              </w:rPr>
              <w:t>Ижарага олувчи ташкилотнинг ҳисоб рақами</w:t>
              <w:fldChar w:fldCharType="end"/>
            </w:r>
          </w:p>
          <w:p>
            <w:pPr>
              <w:pStyle w:val="a5"/>
              <w:jc w:val="center"/>
              <w:spacing w:line="276" w:lineRule="auto"/>
              <w:rPr>
                <w:sz w:val="26"/>
                <w:rFonts w:ascii="Times New Roman" w:hAnsi="Times New Roman"/>
              </w:rPr>
            </w:pPr>
            <w:r>
              <w:rPr>
                <w:sz w:val="26"/>
                <w:rFonts w:ascii="Times New Roman" w:hAnsi="Times New Roman"/>
              </w:rPr>
              <w:t xml:space="preserve">СТИР: </w:t>
            </w:r>
            <w:r>
              <w:rPr>
                <w:vanish w:val="false"/>
                <w:sz w:val="26"/>
                <w:rFonts w:ascii="Times New Roman" w:hAnsi="Times New Roman"/>
              </w:rPr>
              <w:fldChar w:fldCharType="begin"/>
              <w:instrText xml:space="preserve">X {"Y":19}</w:instrText>
              <w:fldChar w:fldCharType="separate"/>
            </w:r>
            <w:r>
              <w:rPr>
                <w:vanish w:val="false"/>
                <w:sz w:val="26"/>
                <w:rFonts w:ascii="Times New Roman" w:hAnsi="Times New Roman"/>
              </w:rPr>
              <w:t>Ижарага олувчи ташкилотнинг СТИР рақами</w:t>
              <w:fldChar w:fldCharType="end"/>
            </w:r>
          </w:p>
          <w:p>
            <w:pPr>
              <w:pStyle w:val="a5"/>
              <w:jc w:val="center"/>
              <w:spacing w:line="276" w:lineRule="auto"/>
              <w:rPr>
                <w:sz w:val="26"/>
                <w:rFonts w:ascii="Times New Roman" w:hAnsi="Times New Roman"/>
              </w:rPr>
            </w:pPr>
            <w:r>
              <w:rPr>
                <w:sz w:val="26"/>
                <w:rFonts w:ascii="Times New Roman" w:hAnsi="Times New Roman"/>
              </w:rPr>
              <w:t xml:space="preserve">МФО: </w:t>
            </w:r>
            <w:r>
              <w:rPr>
                <w:vanish w:val="false"/>
                <w:sz w:val="26"/>
                <w:rFonts w:ascii="Times New Roman" w:hAnsi="Times New Roman"/>
              </w:rPr>
              <w:fldChar w:fldCharType="begin"/>
              <w:instrText xml:space="preserve">X {"Y":20}</w:instrText>
              <w:fldChar w:fldCharType="separate"/>
            </w:r>
            <w:r>
              <w:rPr>
                <w:vanish w:val="false"/>
                <w:sz w:val="26"/>
                <w:rFonts w:ascii="Times New Roman" w:hAnsi="Times New Roman"/>
              </w:rPr>
              <w:t>Ижарага олувчи ташкилотнинг МФО рақами</w:t>
              <w:fldChar w:fldCharType="end"/>
            </w:r>
          </w:p>
          <w:p>
            <w:pPr>
              <w:pStyle w:val="a5"/>
              <w:jc w:val="center"/>
              <w:spacing w:line="276" w:lineRule="auto"/>
              <w:rPr>
                <w:b/>
                <w:sz w:val="26"/>
                <w:rFonts w:ascii="Times New Roman" w:hAnsi="Times New Roman"/>
              </w:rPr>
            </w:pPr>
            <w:r>
              <w:rPr>
                <w:sz w:val="26"/>
                <w:rFonts w:ascii="Times New Roman" w:hAnsi="Times New Roman"/>
              </w:rPr>
              <w:t xml:space="preserve">ОКЕД: </w:t>
            </w:r>
            <w:r>
              <w:rPr>
                <w:vanish w:val="false"/>
                <w:sz w:val="26"/>
                <w:rFonts w:ascii="Times New Roman" w:hAnsi="Times New Roman"/>
              </w:rPr>
              <w:fldChar w:fldCharType="begin"/>
              <w:instrText xml:space="preserve">X {"Y":21}</w:instrText>
              <w:fldChar w:fldCharType="separate"/>
            </w:r>
            <w:r>
              <w:rPr>
                <w:vanish w:val="false"/>
                <w:sz w:val="26"/>
                <w:rFonts w:ascii="Times New Roman" w:hAnsi="Times New Roman"/>
              </w:rPr>
              <w:t>Ижарга олувчи ташкилотнинг ОКЕД рақами</w:t>
              <w:fldChar w:fldCharType="end"/>
            </w:r>
          </w:p>
          <w:p>
            <w:pPr>
              <w:pStyle w:val="a5"/>
              <w:jc w:val="center"/>
              <w:spacing w:line="276" w:lineRule="auto"/>
              <w:rPr>
                <w:b/>
                <w:sz w:val="26"/>
                <w:rFonts w:ascii="Times New Roman" w:hAnsi="Times New Roman"/>
              </w:rPr>
            </w:pPr>
            <w:r>
              <w:rPr>
                <w:vanish w:val="false"/>
                <w:sz w:val="26"/>
                <w:rFonts w:ascii="Times New Roman" w:hAnsi="Times New Roman"/>
              </w:rPr>
              <w:fldChar w:fldCharType="begin"/>
              <w:instrText xml:space="preserve">X {"Y":22}</w:instrText>
              <w:fldChar w:fldCharType="separate"/>
            </w:r>
            <w:r>
              <w:rPr>
                <w:vanish w:val="false"/>
                <w:sz w:val="26"/>
                <w:rFonts w:ascii="Times New Roman" w:hAnsi="Times New Roman"/>
              </w:rPr>
              <w:t>Ижарага олувчи ташкилот раҳбарининг Ф.И.Ш.и</w:t>
              <w:fldChar w:fldCharType="end"/>
            </w:r>
            <w:r>
              <w:rPr>
                <w:b/>
                <w:sz w:val="26"/>
                <w:rFonts w:ascii="Times New Roman" w:hAnsi="Times New Roman"/>
              </w:rPr>
              <w:t xml:space="preserve">   </w:t>
            </w:r>
            <w:r>
              <w:rPr>
                <w:sz w:val="26"/>
                <w:rFonts w:ascii="Times New Roman" w:hAnsi="Times New Roman"/>
              </w:rPr>
              <w:t>___(Имзо)____</w:t>
            </w:r>
            <w:r>
              <w:rPr>
                <w:b/>
                <w:sz w:val="26"/>
                <w:rFonts w:ascii="Times New Roman" w:hAnsi="Times New Roman"/>
              </w:rPr>
              <w:t xml:space="preserve"> </w:t>
            </w:r>
          </w:p>
          <w:p>
            <w:pPr>
              <w:pStyle w:val="a5"/>
              <w:jc w:val="center"/>
              <w:spacing w:line="276" w:lineRule="auto"/>
              <w:rPr>
                <w:b/>
                <w:sz w:val="26"/>
                <w:rFonts w:ascii="Times New Roman" w:hAnsi="Times New Roman"/>
              </w:rPr>
            </w:pPr>
            <w:r>
              <w:rPr>
                <w:b/>
                <w:i/>
                <w:sz w:val="26"/>
                <w:rFonts w:ascii="Times New Roman" w:hAnsi="Times New Roman"/>
              </w:rPr>
              <w:t>Муҳр</w:t>
            </w:r>
          </w:p>
          <w:p>
            <w:pPr>
              <w:pStyle w:val="a5"/>
              <w:jc w:val="center"/>
              <w:spacing w:line="276" w:lineRule="auto"/>
              <w:rPr>
                <w:b/>
                <w:i/>
                <w:sz w:val="26"/>
                <w:rFonts w:ascii="Times New Roman" w:hAnsi="Times New Roman"/>
              </w:rPr>
            </w:pPr>
          </w:p>
        </w:tc>
      </w:tr>
    </w:tbl>
    <w:p>
      <w:pPr>
        <w:jc w:val="both"/>
        <w:spacing w:after="0" w:line="276" w:lineRule="auto"/>
        <w:rPr>
          <w:sz w:val="26"/>
          <w:rFonts w:ascii="Times New Roman" w:hAnsi="Times New Roman"/>
        </w:rPr>
      </w:pPr>
    </w:p>
    <w:sectPr>
      <w:pgSz w:w="11906" w:h="16838"/>
      <w:pgMar w:left="1701" w:right="851" w:top="1134" w:bottom="1134" w:header="709" w:footer="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A2ECE"/>
    <w:multiLevelType w:val="hybridMultilevel"/>
    <w:tmpl w:val="27E0332E"/>
    <w:lvl w:ilvl="0" w:tplc="DC88D2FE">
      <w:start w:val="4"/>
      <w:numFmt w:val="decimal"/>
      <w:lvlText w:val="%1"/>
      <w:lvlJc w:val="left"/>
      <w:pPr>
        <w:ind w:left="1211" w:hanging="360"/>
      </w:pPr>
      <w:rPr>
        <w:rFonts w:hint="default"/>
        <w:color w:val="auto"/>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42E4762D"/>
    <w:multiLevelType w:val="hybridMultilevel"/>
    <w:tmpl w:val="EBF0D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ED37E6B"/>
    <w:multiLevelType w:val="hybridMultilevel"/>
    <w:tmpl w:val="01685682"/>
    <w:lvl w:ilvl="0" w:tplc="1FA44CFE">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57"/>
    <w:rsid w:val="00001842"/>
    <w:rsid w:val="00122531"/>
    <w:rsid w:val="00141524"/>
    <w:rsid w:val="001A41C8"/>
    <w:rsid w:val="00210DF8"/>
    <w:rsid w:val="002340D2"/>
    <w:rsid w:val="00236317"/>
    <w:rsid w:val="002B7243"/>
    <w:rsid w:val="00365C01"/>
    <w:rsid w:val="00383079"/>
    <w:rsid w:val="003876FA"/>
    <w:rsid w:val="003A6863"/>
    <w:rsid w:val="003B7ED4"/>
    <w:rsid w:val="00464949"/>
    <w:rsid w:val="00491308"/>
    <w:rsid w:val="00635457"/>
    <w:rsid w:val="00666059"/>
    <w:rsid w:val="00704931"/>
    <w:rsid w:val="007969AF"/>
    <w:rsid w:val="007A1305"/>
    <w:rsid w:val="0089113B"/>
    <w:rsid w:val="00897431"/>
    <w:rsid w:val="008A1A93"/>
    <w:rsid w:val="008D458F"/>
    <w:rsid w:val="00920ADA"/>
    <w:rsid w:val="009936ED"/>
    <w:rsid w:val="009F489C"/>
    <w:rsid w:val="00A27FA8"/>
    <w:rsid w:val="00A45FA0"/>
    <w:rsid w:val="00AD0554"/>
    <w:rsid w:val="00B24520"/>
    <w:rsid w:val="00B3744B"/>
    <w:rsid w:val="00B73231"/>
    <w:rsid w:val="00BA747D"/>
    <w:rsid w:val="00C0061F"/>
    <w:rsid w:val="00C57FFB"/>
    <w:rsid w:val="00C770E8"/>
    <w:rsid w:val="00C85DFA"/>
    <w:rsid w:val="00CE3B15"/>
    <w:rsid w:val="00D06F4B"/>
    <w:rsid w:val="00DC189C"/>
    <w:rsid w:val="00E57E78"/>
    <w:rsid w:val="00E8306E"/>
    <w:rsid w:val="00ED1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25827-A24D-4E4D-96A7-E80282E8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36ED"/>
    <w:pPr>
      <w:spacing w:after="0" w:line="240" w:lineRule="auto"/>
    </w:pPr>
    <w:rPr>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E3B15"/>
    <w:pPr>
      <w:ind w:left="720"/>
      <w:contextualSpacing/>
    </w:pPr>
  </w:style>
  <w:style w:type="paragraph" w:styleId="a5">
    <w:name w:val="Plain Text"/>
    <w:basedOn w:val="a"/>
    <w:link w:val="a6"/>
    <w:unhideWhenUsed/>
    <w:rsid w:val="00122531"/>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122531"/>
    <w:rPr>
      <w:rFonts w:ascii="Courier New" w:eastAsia="Times New Roman" w:hAnsi="Courier New" w:cs="Courier New"/>
      <w:sz w:val="20"/>
      <w:szCs w:val="20"/>
      <w:lang w:eastAsia="ru-RU"/>
    </w:rPr>
  </w:style>
  <w:style w:type="character" w:customStyle="1" w:styleId="markedcontent">
    <w:name w:val="markedcontent"/>
    <w:basedOn w:val="a0"/>
    <w:rsid w:val="00BA747D"/>
  </w:style>
  <w:style w:type="paragraph" w:styleId="a7">
    <w:name w:val="Subtitle"/>
    <w:basedOn w:val="a"/>
    <w:link w:val="a8"/>
    <w:qFormat/>
    <w:rsid w:val="00C770E8"/>
    <w:pPr>
      <w:spacing w:after="0" w:line="240" w:lineRule="auto"/>
      <w:jc w:val="both"/>
    </w:pPr>
    <w:rPr>
      <w:rFonts w:ascii="Times New Roman" w:eastAsia="Times New Roman" w:hAnsi="Times New Roman" w:cs="Times New Roman"/>
      <w:sz w:val="28"/>
      <w:szCs w:val="20"/>
      <w:lang w:eastAsia="ru-RU"/>
    </w:rPr>
  </w:style>
  <w:style w:type="character" w:customStyle="1" w:styleId="a8">
    <w:name w:val="Подзаголовок Знак"/>
    <w:basedOn w:val="a0"/>
    <w:link w:val="a7"/>
    <w:rsid w:val="00C770E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966</TotalTime>
  <Pages>5</Pages>
  <Words>1377</Words>
  <Characters>7851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Muzaffar Axmedov</dc:creator>
  <cp:keywords/>
  <dc:description/>
  <cp:lastModifiedBy>Shakarboy G'oyibnazarov</cp:lastModifiedBy>
  <cp:revision>46</cp:revision>
  <dcterms:created xsi:type="dcterms:W3CDTF">2023-05-04T12:12:00Z</dcterms:created>
  <dcterms:modified xsi:type="dcterms:W3CDTF">2023-05-16T04:14:00Z</dcterms:modified>
</cp:coreProperties>
</file>

<file path=legal/structure.xml><?xml version="1.0" encoding="utf-8"?>
<w:structure xmlns:w="http://schemas.openxmlformats.org/wordprocessingml/2006/main">
  <w:element w:id="1" w:kind="category" w:type="string" w:valueMode="normal" w:required="false">
    <w:identifier xml:space="preserve">ID1</w:identifier>
    <w:name xml:space="preserve">Шартнома реквизитлари:</w:name>
    <w:value w:hidden="true">
      <w:unit w:active="false"/>
    </w:value>
  </w:element>
  <w:element w:id="2" w:kind="variable" w:type="string" w:valueMode="normal" w:required="false" w:groupID="1">
    <w:identifier xml:space="preserve">ID2</w:identifier>
    <w:name xml:space="preserve">Шартнома тузилган сана</w:name>
    <w:value w:hidden="false">
      <w:unit w:active="false"/>
    </w:value>
  </w:element>
  <w:element w:id="3" w:kind="variable" w:type="string" w:valueMode="normal" w:required="false" w:groupID="1">
    <w:identifier xml:space="preserve">ID3</w:identifier>
    <w:name xml:space="preserve">Шартнома рақами</w:name>
    <w:value w:hidden="false">
      <w:unit w:active="false"/>
    </w:value>
  </w:element>
  <w:element w:id="4" w:kind="variable" w:type="string" w:valueMode="normal" w:required="false" w:groupID="1">
    <w:identifier xml:space="preserve">ID4</w:identifier>
    <w:name xml:space="preserve">Шартнома тузилган жой (туман, шаҳар) номи</w:name>
    <w:value w:hidden="false">
      <w:unit w:active="false"/>
    </w:value>
  </w:element>
  <w:element w:id="5" w:kind="category" w:type="string" w:valueMode="normal" w:required="false">
    <w:identifier xml:space="preserve">ID5</w:identifier>
    <w:name xml:space="preserve">Ижарага берувчи тўғрисида маълумот</w:name>
    <w:value w:hidden="true">
      <w:unit w:active="false"/>
    </w:value>
  </w:element>
  <w:element w:id="6" w:kind="variable" w:type="string" w:valueMode="normal" w:required="false" w:groupID="5">
    <w:identifier xml:space="preserve">ID6</w:identifier>
    <w:name xml:space="preserve">Ижара объектини ижарага берувчи уй-жой мулкдорлари ширкатининг номи</w:name>
    <w:value w:hidden="false">
      <w:unit w:active="false"/>
    </w:value>
  </w:element>
  <w:element w:id="7" w:kind="variable" w:type="string" w:valueMode="normal" w:required="false" w:groupID="5">
    <w:identifier xml:space="preserve">ID7</w:identifier>
    <w:name xml:space="preserve">Ижара объектини ижарага берувчи уй-жой мулкдорлари ширкати раисининг Ф.И.Ш.и</w:name>
    <w:value w:hidden="false">
      <w:unit w:active="false"/>
    </w:value>
  </w:element>
  <w:element w:id="8" w:kind="variable" w:type="string" w:valueMode="normal" w:required="false" w:groupID="5">
    <w:identifier xml:space="preserve">ID8</w:identifier>
    <w:name xml:space="preserve">Ижарага берувчининг юридик манзили</w:name>
    <w:value w:hidden="false">
      <w:unit w:active="false"/>
    </w:value>
  </w:element>
  <w:element w:id="9" w:kind="variable" w:type="string" w:valueMode="normal" w:required="false" w:groupID="5">
    <w:identifier xml:space="preserve">ID9</w:identifier>
    <w:name xml:space="preserve">Ижарага берувчининг ҳисоб рақами</w:name>
    <w:value w:hidden="false">
      <w:unit w:active="false"/>
    </w:value>
  </w:element>
  <w:element w:id="10" w:kind="variable" w:type="string" w:valueMode="normal" w:required="false" w:groupID="5">
    <w:identifier xml:space="preserve">ID10</w:identifier>
    <w:name xml:space="preserve">Ижарага берувчининг СТИР рақами;</w:name>
    <w:value w:hidden="false">
      <w:unit w:active="false"/>
    </w:value>
  </w:element>
  <w:element w:id="11" w:kind="variable" w:type="string" w:valueMode="normal" w:required="false" w:groupID="5">
    <w:identifier xml:space="preserve">ID11</w:identifier>
    <w:name xml:space="preserve">Ижарага берувчининг МФО рақами</w:name>
    <w:value w:hidden="false">
      <w:unit w:active="false"/>
    </w:value>
  </w:element>
  <w:element w:id="12" w:kind="variable" w:type="string" w:valueMode="normal" w:required="false" w:groupID="5">
    <w:identifier xml:space="preserve">ID12</w:identifier>
    <w:name xml:space="preserve">Ижарага берувчининг ОКЕД рақами</w:name>
    <w:value w:hidden="false">
      <w:unit w:active="false"/>
    </w:value>
  </w:element>
  <w:element w:id="13" w:kind="variable" w:type="string" w:valueMode="normal" w:required="false" w:groupID="5">
    <w:identifier xml:space="preserve">ID13</w:identifier>
    <w:name xml:space="preserve">Ижарага берувчи ширкат раҳбарининг Ф.И.Ш.и</w:name>
    <w:value w:hidden="false">
      <w:unit w:active="false"/>
    </w:value>
  </w:element>
  <w:element w:id="14" w:kind="category" w:type="string" w:valueMode="normal" w:required="false">
    <w:identifier xml:space="preserve">ID14</w:identifier>
    <w:name xml:space="preserve">Ижарага олувчи тўғрисида маълумот</w:name>
    <w:value w:hidden="true">
      <w:unit w:active="false"/>
    </w:value>
  </w:element>
  <w:element w:id="15" w:kind="variable" w:type="string" w:valueMode="normal" w:required="false" w:groupID="14">
    <w:identifier xml:space="preserve">ID15</w:identifier>
    <w:name xml:space="preserve">Ижарага олувчи ташкилотнинг номи ва ташкилий ҳуқуқий шакли</w:name>
    <w:comment xml:space="preserve">Изоҳ: Масалан “Нур” МЧЖ</w:comment>
    <w:value w:hidden="false">
      <w:unit w:active="false"/>
    </w:value>
  </w:element>
  <w:element w:id="16" w:kind="variable" w:type="string" w:valueMode="normal" w:required="false" w:groupID="14">
    <w:identifier xml:space="preserve">ID16</w:identifier>
    <w:name xml:space="preserve">Ижарага олувчи ташкилот раҳбарининг Ф.И.Ш.и</w:name>
    <w:value w:hidden="false">
      <w:unit w:active="false"/>
    </w:value>
  </w:element>
  <w:element w:id="17" w:kind="variable" w:type="string" w:valueMode="normal" w:required="false" w:groupID="14">
    <w:identifier xml:space="preserve">ID17</w:identifier>
    <w:name xml:space="preserve">Ижарага олувчи ташкилотнинг юридик манзили</w:name>
    <w:value w:hidden="false">
      <w:unit w:active="false"/>
    </w:value>
  </w:element>
  <w:element w:id="18" w:kind="variable" w:type="string" w:valueMode="normal" w:required="false" w:groupID="14">
    <w:identifier xml:space="preserve">ID18</w:identifier>
    <w:name xml:space="preserve">Ижарага олувчи ташкилотнинг ҳисоб рақами</w:name>
    <w:value w:hidden="false">
      <w:unit w:active="false"/>
    </w:value>
  </w:element>
  <w:element w:id="19" w:kind="variable" w:type="string" w:valueMode="normal" w:required="false" w:groupID="14">
    <w:identifier xml:space="preserve">ID19</w:identifier>
    <w:name xml:space="preserve">Ижарага олувчи ташкилотнинг СТИР рақами</w:name>
    <w:value w:hidden="false">
      <w:unit w:active="false"/>
    </w:value>
  </w:element>
  <w:element w:id="20" w:kind="variable" w:type="string" w:valueMode="normal" w:required="false" w:groupID="14">
    <w:identifier xml:space="preserve">ID20</w:identifier>
    <w:name xml:space="preserve">Ижарага олувчи ташкилотнинг МФО рақами</w:name>
    <w:value w:hidden="false">
      <w:unit w:active="false"/>
    </w:value>
  </w:element>
  <w:element w:id="21" w:kind="variable" w:type="string" w:valueMode="normal" w:required="false" w:groupID="14">
    <w:identifier xml:space="preserve">ID21</w:identifier>
    <w:name xml:space="preserve">Ижарга олувчи ташкилотнинг ОКЕД рақами</w:name>
    <w:value w:hidden="false">
      <w:unit w:active="false"/>
    </w:value>
  </w:element>
  <w:element w:id="22" w:kind="variable" w:type="string" w:valueMode="normal" w:required="false" w:groupID="14">
    <w:identifier xml:space="preserve">ID22</w:identifier>
    <w:name xml:space="preserve">Ижарага олувчи ташкилот раҳбарининг Ф.И.Ш.и</w:name>
    <w:value w:hidden="false">
      <w:unit w:active="false"/>
    </w:value>
  </w:element>
  <w:element w:id="23" w:kind="category" w:type="string" w:valueMode="normal" w:required="false">
    <w:identifier xml:space="preserve">ID23</w:identifier>
    <w:name xml:space="preserve">Ижара биноси тўғрисида маълумот</w:name>
    <w:value w:hidden="true">
      <w:unit w:active="false"/>
    </w:value>
  </w:element>
  <w:element w:id="24" w:kind="variable" w:type="string" w:valueMode="normal" w:required="false" w:groupID="23">
    <w:identifier xml:space="preserve">ID24</w:identifier>
    <w:name xml:space="preserve">Ижара объекти жойлашган манзил</w:name>
    <w:value w:hidden="false">
      <w:unit w:active="false"/>
    </w:value>
  </w:element>
  <w:element w:id="25" w:kind="variable" w:type="string" w:valueMode="normal" w:required="false" w:groupID="23">
    <w:identifier xml:space="preserve">ID25</w:identifier>
    <w:name xml:space="preserve">Ижара объектининг умумий майдони</w:name>
    <w:value w:hidden="false">
      <w:unit w:active="false"/>
    </w:value>
  </w:element>
  <w:element w:id="26" w:kind="variable" w:type="string" w:valueMode="normal" w:required="false" w:groupID="23">
    <w:identifier xml:space="preserve">ID26</w:identifier>
    <w:name xml:space="preserve">Ижара объектини ижарага бериш муддати</w:name>
    <w:comment xml:space="preserve">Изоҳ: ушбу бандда ижара объектини ижарага бериш муддатлари йил, ой ва кун кўринишида аниқ кўрсатилиши лозим</w:comment>
    <w:value w:hidden="false">
      <w:unit w:active="false"/>
    </w:value>
  </w:element>
  <w:element w:id="27" w:kind="variable" w:type="string" w:valueMode="normal" w:required="false" w:groupID="23">
    <w:identifier xml:space="preserve">ID27</w:identifier>
    <w:name xml:space="preserve">Ижарага олувчи ижара объектидан нима мақсадда фойдаланади?</w:name>
    <w:value w:hidden="false">
      <w:unit w:active="false"/>
    </w:value>
  </w:element>
  <w:element w:id="28" w:kind="variable" w:type="string" w:valueMode="normal" w:required="false" w:groupID="23">
    <w:identifier xml:space="preserve">ID28</w:identifier>
    <w:name xml:space="preserve">Ижара учун бир ойда тўланадиган ижара ҳақи миқдори</w:name>
    <w:value w:hidden="false">
      <w:unit w:active="false"/>
    </w:value>
  </w:element>
  <w:element w:id="29" w:kind="variable" w:type="string" w:valueMode="normal" w:required="false" w:groupID="23">
    <w:identifier xml:space="preserve">ID29</w:identifier>
    <w:name xml:space="preserve">Ҳар ойнинг ижара учун тўловлар амалга ошириладиган сана</w:name>
    <w:value w:hidden="false">
      <w:unit w:active="false"/>
    </w:value>
  </w:element>
  <w:element w:id="30" w:kind="variable" w:type="string" w:valueMode="normal" w:required="false" w:groupID="23">
    <w:identifier xml:space="preserve">ID30</w:identifier>
    <w:name xml:space="preserve">Бинодан фойдаланиш (эксплуатация) харажатлари, коммунал хизматлар ҳақи, ер солиғи ва бошқа тўловлар ижара ҳақи ставкасига кирадими</w:name>
    <w:comment xml:space="preserve">Изоҳ: Ушбу бандга “киради” ёки “кирмайди” деб жавоб берилиши лозим</w:comment>
    <w:value w:hidden="false">
      <w:unit w:active="false"/>
    </w:value>
  </w:element>
  <w:element w:id="31" w:kind="variable" w:type="string" w:valueMode="normal" w:required="false" w:groupID="23">
    <w:identifier xml:space="preserve">ID31</w:identifier>
    <w:name xml:space="preserve">Ижарага берувчининг бошқа ҳуқуқлари</w:name>
    <w:value w:hidden="false">
      <w:unit w:active="false"/>
    </w:value>
  </w:element>
  <w:element w:id="32" w:kind="variable" w:type="string" w:valueMode="normal" w:required="false" w:groupID="23">
    <w:identifier xml:space="preserve">ID32</w:identifier>
    <w:name xml:space="preserve">Ижарага берувчининг бошқа мажбуриятлари</w:name>
    <w:value w:hidden="false">
      <w:unit w:active="false"/>
    </w:value>
  </w:element>
  <w:element w:id="33" w:kind="variable" w:type="string" w:valueMode="normal" w:required="false" w:groupID="23">
    <w:identifier xml:space="preserve">ID33</w:identifier>
    <w:name xml:space="preserve">Ижарага олувчининг бошқа ҳуқуқлари</w:name>
    <w:value w:hidden="false">
      <w:unit w:active="false"/>
    </w:value>
  </w:element>
  <w:element w:id="34" w:kind="variable" w:type="string" w:valueMode="normal" w:required="false" w:groupID="23">
    <w:identifier xml:space="preserve">ID34</w:identifier>
    <w:name xml:space="preserve">Ижарага олувчининг бошқа мажбуриятлари</w:name>
    <w:value w:hidden="false">
      <w:unit w:active="false"/>
    </w:value>
  </w:element>
</w:structure>
</file>